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29" w:rsidRPr="004002F0" w:rsidRDefault="00B3246F">
      <w:pPr>
        <w:pStyle w:val="Style2"/>
        <w:widowControl/>
        <w:spacing w:before="53"/>
        <w:ind w:left="6374"/>
        <w:rPr>
          <w:rStyle w:val="FontStyle12"/>
          <w:rFonts w:ascii="Trebuchet MS" w:hAnsi="Trebuchet MS"/>
          <w:sz w:val="20"/>
          <w:lang w:val="uk-UA" w:eastAsia="uk-UA"/>
        </w:rPr>
      </w:pPr>
      <w:r w:rsidRPr="004002F0">
        <w:rPr>
          <w:rStyle w:val="FontStyle12"/>
          <w:rFonts w:ascii="Trebuchet MS" w:hAnsi="Trebuchet MS"/>
          <w:sz w:val="20"/>
          <w:lang w:val="uk-UA" w:eastAsia="uk-UA"/>
        </w:rPr>
        <w:t>Додаток № 2</w:t>
      </w:r>
    </w:p>
    <w:p w:rsidR="00376B29" w:rsidRPr="004002F0" w:rsidRDefault="00B3246F">
      <w:pPr>
        <w:pStyle w:val="Style2"/>
        <w:widowControl/>
        <w:ind w:left="6379"/>
        <w:rPr>
          <w:rStyle w:val="FontStyle12"/>
          <w:rFonts w:ascii="Trebuchet MS" w:hAnsi="Trebuchet MS"/>
          <w:sz w:val="20"/>
          <w:lang w:val="uk-UA" w:eastAsia="uk-UA"/>
        </w:rPr>
      </w:pPr>
      <w:r w:rsidRPr="004002F0">
        <w:rPr>
          <w:rStyle w:val="FontStyle12"/>
          <w:rFonts w:ascii="Trebuchet MS" w:hAnsi="Trebuchet MS"/>
          <w:sz w:val="20"/>
          <w:lang w:val="uk-UA" w:eastAsia="uk-UA"/>
        </w:rPr>
        <w:t>до Договору про постачання електричної енергії споживачу</w:t>
      </w:r>
    </w:p>
    <w:p w:rsidR="00376B29" w:rsidRPr="004002F0" w:rsidRDefault="00376B29">
      <w:pPr>
        <w:pStyle w:val="Style3"/>
        <w:widowControl/>
        <w:spacing w:line="240" w:lineRule="exact"/>
        <w:ind w:left="725"/>
        <w:rPr>
          <w:rFonts w:ascii="Trebuchet MS" w:hAnsi="Trebuchet MS"/>
          <w:sz w:val="18"/>
          <w:szCs w:val="20"/>
          <w:lang w:val="uk-UA"/>
        </w:rPr>
      </w:pPr>
    </w:p>
    <w:p w:rsidR="00922CB4" w:rsidRPr="004002F0" w:rsidRDefault="00051422" w:rsidP="00C644F7">
      <w:pPr>
        <w:pStyle w:val="Style3"/>
        <w:widowControl/>
        <w:spacing w:before="72"/>
        <w:ind w:left="725"/>
        <w:rPr>
          <w:rStyle w:val="FontStyle11"/>
          <w:rFonts w:ascii="Trebuchet MS" w:hAnsi="Trebuchet MS"/>
          <w:sz w:val="20"/>
          <w:u w:val="single"/>
          <w:lang w:val="uk-UA" w:eastAsia="uk-UA"/>
        </w:rPr>
      </w:pPr>
      <w:r w:rsidRPr="004002F0">
        <w:rPr>
          <w:rStyle w:val="FontStyle11"/>
          <w:rFonts w:ascii="Trebuchet MS" w:hAnsi="Trebuchet MS"/>
          <w:sz w:val="20"/>
          <w:lang w:val="uk-UA" w:eastAsia="uk-UA"/>
        </w:rPr>
        <w:t>Комерційна пропозиція</w:t>
      </w:r>
      <w:r w:rsidR="00B3246F" w:rsidRPr="004002F0">
        <w:rPr>
          <w:rStyle w:val="FontStyle11"/>
          <w:rFonts w:ascii="Trebuchet MS" w:hAnsi="Trebuchet MS"/>
          <w:sz w:val="20"/>
          <w:lang w:val="uk-UA" w:eastAsia="uk-UA"/>
        </w:rPr>
        <w:t xml:space="preserve"> </w:t>
      </w:r>
      <w:r w:rsidR="00433636" w:rsidRPr="004002F0">
        <w:rPr>
          <w:rStyle w:val="FontStyle11"/>
          <w:rFonts w:ascii="Trebuchet MS" w:hAnsi="Trebuchet MS"/>
          <w:sz w:val="20"/>
          <w:u w:val="single"/>
          <w:lang w:val="uk-UA" w:eastAsia="uk-UA"/>
        </w:rPr>
        <w:t>№ 3</w:t>
      </w:r>
      <w:r w:rsidR="00C644F7" w:rsidRPr="004002F0">
        <w:rPr>
          <w:rStyle w:val="FontStyle11"/>
          <w:rFonts w:ascii="Trebuchet MS" w:hAnsi="Trebuchet MS"/>
          <w:sz w:val="20"/>
          <w:u w:val="single"/>
          <w:lang w:val="uk-UA" w:eastAsia="uk-UA"/>
        </w:rPr>
        <w:t xml:space="preserve"> </w:t>
      </w:r>
      <w:r w:rsidR="0069690E" w:rsidRPr="004002F0">
        <w:rPr>
          <w:rStyle w:val="FontStyle11"/>
          <w:rFonts w:ascii="Trebuchet MS" w:hAnsi="Trebuchet MS"/>
          <w:sz w:val="20"/>
          <w:u w:val="single"/>
          <w:lang w:val="uk-UA" w:eastAsia="uk-UA"/>
        </w:rPr>
        <w:t>ВП</w:t>
      </w:r>
      <w:r w:rsidR="00B3246F" w:rsidRPr="004002F0">
        <w:rPr>
          <w:rStyle w:val="FontStyle11"/>
          <w:rFonts w:ascii="Trebuchet MS" w:hAnsi="Trebuchet MS"/>
          <w:sz w:val="20"/>
          <w:u w:val="single"/>
          <w:lang w:val="uk-UA" w:eastAsia="uk-UA"/>
        </w:rPr>
        <w:t xml:space="preserve"> </w:t>
      </w:r>
    </w:p>
    <w:p w:rsidR="00C644F7" w:rsidRPr="004002F0" w:rsidRDefault="00C644F7" w:rsidP="00C644F7">
      <w:pPr>
        <w:pStyle w:val="Style3"/>
        <w:widowControl/>
        <w:spacing w:before="72"/>
        <w:ind w:left="725"/>
        <w:rPr>
          <w:rStyle w:val="FontStyle11"/>
          <w:rFonts w:ascii="Trebuchet MS" w:hAnsi="Trebuchet MS"/>
          <w:sz w:val="20"/>
          <w:lang w:val="uk-UA" w:eastAsia="uk-UA"/>
        </w:rPr>
      </w:pPr>
      <w:r w:rsidRPr="004002F0">
        <w:rPr>
          <w:rStyle w:val="FontStyle11"/>
          <w:rFonts w:ascii="Trebuchet MS" w:hAnsi="Trebuchet MS"/>
          <w:sz w:val="20"/>
          <w:lang w:val="uk-UA" w:eastAsia="uk-UA"/>
        </w:rPr>
        <w:t xml:space="preserve">для споживачів, які не відносяться до сегменту ринку, обов’язки постачання якому покладені на Постачальника універсальної послуги  </w:t>
      </w:r>
    </w:p>
    <w:p w:rsidR="00376B29" w:rsidRPr="004002F0" w:rsidRDefault="00376B29">
      <w:pPr>
        <w:pStyle w:val="Style4"/>
        <w:widowControl/>
        <w:spacing w:line="278" w:lineRule="exact"/>
        <w:jc w:val="center"/>
        <w:rPr>
          <w:rStyle w:val="FontStyle11"/>
          <w:rFonts w:ascii="Trebuchet MS" w:hAnsi="Trebuchet MS"/>
          <w:sz w:val="20"/>
          <w:lang w:val="uk-UA" w:eastAsia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416"/>
      </w:tblGrid>
      <w:tr w:rsidR="00F422F6" w:rsidRPr="004002F0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6" w:rsidRPr="004002F0" w:rsidRDefault="00F422F6" w:rsidP="00FE527D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6" w:rsidRPr="004002F0" w:rsidRDefault="00F422F6" w:rsidP="00FE527D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rFonts w:ascii="Trebuchet MS" w:hAnsi="Trebuchet MS"/>
                <w:sz w:val="20"/>
                <w:lang w:val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>-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ab/>
              <w:t>особа є власником (користувачем) об'єкта;</w:t>
            </w:r>
          </w:p>
          <w:p w:rsidR="00F422F6" w:rsidRPr="004002F0" w:rsidRDefault="00F422F6" w:rsidP="00DB333C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rFonts w:ascii="Trebuchet MS" w:hAnsi="Trebuchet MS"/>
                <w:sz w:val="20"/>
                <w:lang w:val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>-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:rsidR="00F422F6" w:rsidRPr="004002F0" w:rsidRDefault="00F422F6" w:rsidP="00561C17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rFonts w:ascii="Trebuchet MS" w:hAnsi="Trebuchet MS"/>
                <w:sz w:val="20"/>
                <w:lang w:val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>-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ab/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F422F6" w:rsidRPr="004002F0" w:rsidRDefault="00F422F6" w:rsidP="004002F0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-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ab/>
              <w:t>перехід прав та обов'язків до нового власника (користувача) об'єкта за  договорами, укладеними відповідно до Правил роздрібного ринку електричної енергії не потребує додаткових узгоджень.</w:t>
            </w:r>
          </w:p>
        </w:tc>
      </w:tr>
      <w:tr w:rsidR="00286F29" w:rsidRPr="004002F0" w:rsidTr="00F10E49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F29" w:rsidRPr="004002F0" w:rsidRDefault="00286F29" w:rsidP="00286F29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Ціна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F29" w:rsidRPr="00D32357" w:rsidRDefault="00286F29" w:rsidP="00286F29">
            <w:pPr>
              <w:jc w:val="both"/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</w:pPr>
            <w:r w:rsidRPr="00D32357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ab/>
            </w:r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 xml:space="preserve">Фактична ціна 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>Ц</w:t>
            </w:r>
            <w:r w:rsidRPr="00D32357">
              <w:rPr>
                <w:rFonts w:ascii="Trebuchet MS" w:eastAsia="Cambria" w:hAnsi="Trebuchet MS" w:cs="Cambria"/>
                <w:b/>
                <w:spacing w:val="11"/>
                <w:w w:val="105"/>
                <w:sz w:val="20"/>
                <w:szCs w:val="20"/>
                <w:lang w:val="uk-UA" w:eastAsia="en-US"/>
              </w:rPr>
              <w:t xml:space="preserve"> 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vertAlign w:val="subscript"/>
                <w:lang w:val="uk-UA" w:eastAsia="en-US"/>
              </w:rPr>
              <w:t>факт</w:t>
            </w:r>
            <w:r w:rsidRPr="00D32357">
              <w:rPr>
                <w:rFonts w:ascii="Trebuchet MS" w:eastAsia="Cambria" w:hAnsi="Trebuchet MS" w:cs="Cambria"/>
                <w:b/>
                <w:spacing w:val="12"/>
                <w:w w:val="105"/>
                <w:sz w:val="20"/>
                <w:szCs w:val="20"/>
                <w:lang w:val="uk-UA" w:eastAsia="en-US"/>
              </w:rPr>
              <w:t xml:space="preserve"> </w:t>
            </w:r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>(тариф) купованої Споживачем електроенергії у розрахунковому періоді, яка зазначається в акті-купівлі продажу електроенергії розраховуються Постачальником за формулою:</w:t>
            </w:r>
          </w:p>
          <w:p w:rsidR="00286F29" w:rsidRPr="00D32357" w:rsidRDefault="00286F29" w:rsidP="00286F29">
            <w:pPr>
              <w:jc w:val="both"/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</w:pPr>
          </w:p>
          <w:p w:rsidR="00286F29" w:rsidRPr="00D32357" w:rsidRDefault="00286F29" w:rsidP="00286F29">
            <w:pPr>
              <w:jc w:val="center"/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</w:pP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>Ц</w:t>
            </w:r>
            <w:r w:rsidRPr="00D32357">
              <w:rPr>
                <w:rFonts w:ascii="Trebuchet MS" w:eastAsia="Cambria" w:hAnsi="Trebuchet MS" w:cs="Cambria"/>
                <w:b/>
                <w:spacing w:val="11"/>
                <w:w w:val="105"/>
                <w:sz w:val="20"/>
                <w:szCs w:val="20"/>
                <w:lang w:val="uk-UA" w:eastAsia="en-US"/>
              </w:rPr>
              <w:t xml:space="preserve"> 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vertAlign w:val="subscript"/>
                <w:lang w:val="uk-UA" w:eastAsia="en-US"/>
              </w:rPr>
              <w:t>факт</w:t>
            </w:r>
            <w:r w:rsidRPr="00D32357">
              <w:rPr>
                <w:rFonts w:ascii="Trebuchet MS" w:eastAsia="Cambria" w:hAnsi="Trebuchet MS" w:cs="Cambria"/>
                <w:b/>
                <w:spacing w:val="12"/>
                <w:w w:val="105"/>
                <w:sz w:val="20"/>
                <w:szCs w:val="20"/>
                <w:lang w:val="uk-UA" w:eastAsia="en-US"/>
              </w:rPr>
              <w:t xml:space="preserve"> 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>=</w:t>
            </w:r>
            <w:r w:rsidRPr="00D32357">
              <w:rPr>
                <w:rFonts w:ascii="Trebuchet MS" w:eastAsia="Cambria" w:hAnsi="Trebuchet MS" w:cs="Cambria"/>
                <w:b/>
                <w:spacing w:val="12"/>
                <w:w w:val="105"/>
                <w:sz w:val="20"/>
                <w:szCs w:val="20"/>
                <w:lang w:val="uk-UA" w:eastAsia="en-US"/>
              </w:rPr>
              <w:t xml:space="preserve"> 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>(</w:t>
            </w:r>
            <w:proofErr w:type="spellStart"/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>Ц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vertAlign w:val="subscript"/>
                <w:lang w:val="uk-UA" w:eastAsia="en-US"/>
              </w:rPr>
              <w:t>зак</w:t>
            </w:r>
            <w:proofErr w:type="spellEnd"/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>/</w:t>
            </w:r>
            <w:r w:rsidRPr="00D32357">
              <w:rPr>
                <w:rFonts w:ascii="Trebuchet MS" w:hAnsi="Trebuchet MS"/>
                <w:b/>
                <w:sz w:val="20"/>
                <w:szCs w:val="20"/>
                <w:lang w:val="en-US"/>
              </w:rPr>
              <w:t>W</w:t>
            </w:r>
            <w:r w:rsidRPr="00D32357">
              <w:rPr>
                <w:rFonts w:ascii="Trebuchet MS" w:hAnsi="Trebuchet MS"/>
                <w:b/>
                <w:sz w:val="20"/>
                <w:szCs w:val="20"/>
                <w:vertAlign w:val="subscript"/>
                <w:lang w:val="uk-UA"/>
              </w:rPr>
              <w:t>М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>)*</w:t>
            </w:r>
            <w:proofErr w:type="spellStart"/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>П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vertAlign w:val="subscript"/>
                <w:lang w:val="uk-UA" w:eastAsia="en-US"/>
              </w:rPr>
              <w:t>пост</w:t>
            </w:r>
            <w:proofErr w:type="spellEnd"/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 xml:space="preserve"> + Т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vertAlign w:val="subscript"/>
                <w:lang w:val="uk-UA" w:eastAsia="en-US"/>
              </w:rPr>
              <w:t xml:space="preserve">ОСП + 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>Т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vertAlign w:val="subscript"/>
                <w:lang w:val="uk-UA" w:eastAsia="en-US"/>
              </w:rPr>
              <w:t>ОСР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>, де:</w:t>
            </w:r>
          </w:p>
          <w:p w:rsidR="00286F29" w:rsidRPr="00D32357" w:rsidRDefault="00286F29" w:rsidP="00286F29">
            <w:pPr>
              <w:jc w:val="center"/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</w:pPr>
          </w:p>
          <w:p w:rsidR="00286F29" w:rsidRPr="00D32357" w:rsidRDefault="00286F29" w:rsidP="00286F29">
            <w:pPr>
              <w:tabs>
                <w:tab w:val="left" w:pos="7960"/>
              </w:tabs>
              <w:spacing w:line="280" w:lineRule="auto"/>
              <w:jc w:val="both"/>
              <w:rPr>
                <w:rFonts w:ascii="Trebuchet MS" w:eastAsia="Cambria" w:hAnsi="Trebuchet MS"/>
                <w:w w:val="105"/>
                <w:sz w:val="20"/>
                <w:szCs w:val="20"/>
                <w:lang w:val="uk-UA" w:eastAsia="en-US"/>
              </w:rPr>
            </w:pPr>
            <w:proofErr w:type="spellStart"/>
            <w:r w:rsidRPr="00D32357">
              <w:rPr>
                <w:rFonts w:ascii="Trebuchet MS" w:eastAsia="Cambria" w:hAnsi="Trebuchet MS" w:cs="Cambria"/>
                <w:w w:val="105"/>
                <w:sz w:val="20"/>
                <w:szCs w:val="20"/>
                <w:lang w:val="uk-UA" w:eastAsia="en-US"/>
              </w:rPr>
              <w:t>Ц</w:t>
            </w:r>
            <w:r w:rsidRPr="00D32357">
              <w:rPr>
                <w:rFonts w:ascii="Trebuchet MS" w:eastAsia="Cambria" w:hAnsi="Trebuchet MS" w:cs="Cambria"/>
                <w:color w:val="000000"/>
                <w:w w:val="105"/>
                <w:sz w:val="20"/>
                <w:szCs w:val="20"/>
                <w:vertAlign w:val="subscript"/>
                <w:lang w:val="uk-UA" w:eastAsia="en-US"/>
              </w:rPr>
              <w:t>зак</w:t>
            </w:r>
            <w:proofErr w:type="spellEnd"/>
            <w:r w:rsidRPr="00D32357">
              <w:rPr>
                <w:rFonts w:ascii="Trebuchet MS" w:eastAsia="Cambria" w:hAnsi="Trebuchet MS" w:cs="Cambria"/>
                <w:w w:val="105"/>
                <w:sz w:val="20"/>
                <w:szCs w:val="20"/>
                <w:lang w:val="uk-UA" w:eastAsia="en-US"/>
              </w:rPr>
              <w:t xml:space="preserve"> – фактичні витрати на </w:t>
            </w:r>
            <w:r w:rsidRPr="00D32357">
              <w:rPr>
                <w:rFonts w:ascii="Trebuchet MS" w:hAnsi="Trebuchet MS"/>
                <w:sz w:val="20"/>
                <w:szCs w:val="20"/>
                <w:lang w:val="uk-UA"/>
              </w:rPr>
              <w:t>купівлю Постачальником обсягів електроенергії Споживача на всіх сегментах ринку, без урахування ПДВ;</w:t>
            </w:r>
          </w:p>
          <w:p w:rsidR="00286F29" w:rsidRPr="00D32357" w:rsidRDefault="00286F29" w:rsidP="00286F29">
            <w:pPr>
              <w:tabs>
                <w:tab w:val="left" w:pos="7960"/>
              </w:tabs>
              <w:spacing w:line="280" w:lineRule="auto"/>
              <w:jc w:val="both"/>
              <w:rPr>
                <w:rFonts w:ascii="Trebuchet MS" w:eastAsia="Cambria" w:hAnsi="Trebuchet MS" w:cs="Cambria"/>
                <w:spacing w:val="-38"/>
                <w:w w:val="105"/>
                <w:sz w:val="20"/>
                <w:szCs w:val="20"/>
                <w:lang w:val="uk-UA" w:eastAsia="en-US"/>
              </w:rPr>
            </w:pPr>
            <w:r w:rsidRPr="00D32357">
              <w:rPr>
                <w:rFonts w:ascii="Trebuchet MS" w:hAnsi="Trebuchet MS"/>
                <w:sz w:val="20"/>
                <w:szCs w:val="20"/>
                <w:lang w:val="en-US"/>
              </w:rPr>
              <w:t>W</w:t>
            </w:r>
            <w:r w:rsidRPr="00D32357">
              <w:rPr>
                <w:rFonts w:ascii="Trebuchet MS" w:hAnsi="Trebuchet MS"/>
                <w:sz w:val="20"/>
                <w:szCs w:val="20"/>
                <w:vertAlign w:val="subscript"/>
                <w:lang w:val="uk-UA"/>
              </w:rPr>
              <w:t>М</w:t>
            </w:r>
            <w:r w:rsidRPr="00D32357">
              <w:rPr>
                <w:rFonts w:ascii="Trebuchet MS" w:eastAsia="Cambria" w:hAnsi="Trebuchet MS" w:cs="Cambria"/>
                <w:spacing w:val="6"/>
                <w:w w:val="105"/>
                <w:sz w:val="20"/>
                <w:szCs w:val="20"/>
                <w:lang w:val="uk-UA" w:eastAsia="en-US"/>
              </w:rPr>
              <w:t xml:space="preserve"> </w:t>
            </w:r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>– фактичні погодинні обсяги споживання споживача кожної години Д;</w:t>
            </w:r>
          </w:p>
          <w:p w:rsidR="00286F29" w:rsidRPr="00D32357" w:rsidRDefault="00286F29" w:rsidP="00286F29">
            <w:pPr>
              <w:tabs>
                <w:tab w:val="left" w:pos="7960"/>
              </w:tabs>
              <w:spacing w:before="19"/>
              <w:jc w:val="both"/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</w:pPr>
            <w:proofErr w:type="spellStart"/>
            <w:r w:rsidRPr="00D32357">
              <w:rPr>
                <w:rFonts w:ascii="Trebuchet MS" w:eastAsia="Cambria" w:hAnsi="Trebuchet MS" w:cs="Cambria"/>
                <w:w w:val="105"/>
                <w:sz w:val="20"/>
                <w:szCs w:val="20"/>
                <w:lang w:val="uk-UA" w:eastAsia="en-US"/>
              </w:rPr>
              <w:t>П</w:t>
            </w:r>
            <w:r w:rsidRPr="00D32357">
              <w:rPr>
                <w:rFonts w:ascii="Trebuchet MS" w:eastAsia="Cambria" w:hAnsi="Trebuchet MS" w:cs="Cambria"/>
                <w:w w:val="105"/>
                <w:sz w:val="20"/>
                <w:szCs w:val="20"/>
                <w:vertAlign w:val="subscript"/>
                <w:lang w:val="uk-UA" w:eastAsia="en-US"/>
              </w:rPr>
              <w:t>пост</w:t>
            </w:r>
            <w:proofErr w:type="spellEnd"/>
            <w:r w:rsidRPr="00D32357">
              <w:rPr>
                <w:rFonts w:ascii="Trebuchet MS" w:eastAsia="Cambria" w:hAnsi="Trebuchet MS" w:cs="Cambria"/>
                <w:spacing w:val="8"/>
                <w:w w:val="105"/>
                <w:sz w:val="20"/>
                <w:szCs w:val="20"/>
                <w:lang w:val="uk-UA" w:eastAsia="en-US"/>
              </w:rPr>
              <w:t xml:space="preserve"> </w:t>
            </w:r>
            <w:r w:rsidRPr="00D32357">
              <w:rPr>
                <w:rFonts w:ascii="Trebuchet MS" w:eastAsia="Cambria" w:hAnsi="Trebuchet MS" w:cs="Cambria"/>
                <w:w w:val="105"/>
                <w:sz w:val="20"/>
                <w:szCs w:val="20"/>
                <w:lang w:val="uk-UA" w:eastAsia="en-US"/>
              </w:rPr>
              <w:t>–</w:t>
            </w:r>
            <w:r w:rsidRPr="00D32357">
              <w:rPr>
                <w:rFonts w:ascii="Trebuchet MS" w:eastAsia="Cambria" w:hAnsi="Trebuchet MS" w:cs="Cambria"/>
                <w:spacing w:val="8"/>
                <w:w w:val="105"/>
                <w:sz w:val="20"/>
                <w:szCs w:val="20"/>
                <w:lang w:val="uk-UA" w:eastAsia="en-US"/>
              </w:rPr>
              <w:t xml:space="preserve"> </w:t>
            </w:r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 xml:space="preserve">коефіцієнт прибутковості Постачальника. </w:t>
            </w:r>
          </w:p>
          <w:p w:rsidR="00286F29" w:rsidRPr="00D32357" w:rsidRDefault="00286F29" w:rsidP="00286F29">
            <w:pPr>
              <w:tabs>
                <w:tab w:val="left" w:pos="7960"/>
              </w:tabs>
              <w:spacing w:before="19"/>
              <w:jc w:val="both"/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</w:pPr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 xml:space="preserve">Для цієї комерційної пропозиції </w:t>
            </w:r>
            <w:proofErr w:type="spellStart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>П</w:t>
            </w:r>
            <w:r w:rsidRPr="00D32357">
              <w:rPr>
                <w:rStyle w:val="FontStyle12"/>
                <w:rFonts w:ascii="Trebuchet MS" w:hAnsi="Trebuchet MS"/>
                <w:sz w:val="20"/>
                <w:szCs w:val="20"/>
                <w:vertAlign w:val="subscript"/>
                <w:lang w:val="uk-UA" w:eastAsia="uk-UA"/>
              </w:rPr>
              <w:t>пост</w:t>
            </w:r>
            <w:proofErr w:type="spellEnd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 xml:space="preserve"> = </w:t>
            </w:r>
            <w:r w:rsidRPr="00D32357">
              <w:rPr>
                <w:rStyle w:val="FontStyle12"/>
                <w:rFonts w:ascii="Trebuchet MS" w:hAnsi="Trebuchet MS"/>
                <w:b/>
                <w:sz w:val="20"/>
                <w:szCs w:val="20"/>
                <w:lang w:val="uk-UA" w:eastAsia="uk-UA"/>
              </w:rPr>
              <w:t>1,0</w:t>
            </w:r>
            <w:r>
              <w:rPr>
                <w:rStyle w:val="FontStyle12"/>
                <w:rFonts w:ascii="Trebuchet MS" w:hAnsi="Trebuchet MS"/>
                <w:b/>
                <w:sz w:val="20"/>
                <w:szCs w:val="20"/>
                <w:lang w:val="uk-UA" w:eastAsia="uk-UA"/>
              </w:rPr>
              <w:t>32</w:t>
            </w:r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>.</w:t>
            </w:r>
          </w:p>
          <w:p w:rsidR="00286F29" w:rsidRPr="00D32357" w:rsidRDefault="00286F29" w:rsidP="00286F29">
            <w:pPr>
              <w:tabs>
                <w:tab w:val="left" w:pos="7960"/>
              </w:tabs>
              <w:spacing w:before="19"/>
              <w:jc w:val="both"/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</w:pPr>
            <w:r w:rsidRPr="00D32357">
              <w:rPr>
                <w:rFonts w:ascii="Trebuchet MS" w:eastAsia="Cambria" w:hAnsi="Trebuchet MS" w:cs="Cambria"/>
                <w:w w:val="105"/>
                <w:sz w:val="20"/>
                <w:szCs w:val="20"/>
                <w:lang w:val="uk-UA" w:eastAsia="en-US"/>
              </w:rPr>
              <w:t>Т</w:t>
            </w:r>
            <w:r w:rsidRPr="00D32357">
              <w:rPr>
                <w:rFonts w:ascii="Trebuchet MS" w:eastAsia="Cambria" w:hAnsi="Trebuchet MS" w:cs="Cambria"/>
                <w:w w:val="105"/>
                <w:sz w:val="20"/>
                <w:szCs w:val="20"/>
                <w:vertAlign w:val="subscript"/>
                <w:lang w:val="uk-UA" w:eastAsia="en-US"/>
              </w:rPr>
              <w:t>ОСП</w:t>
            </w:r>
            <w:r w:rsidRPr="00D32357">
              <w:rPr>
                <w:rFonts w:ascii="Trebuchet MS" w:eastAsia="Cambria" w:hAnsi="Trebuchet MS" w:cs="Cambria"/>
                <w:spacing w:val="8"/>
                <w:w w:val="105"/>
                <w:sz w:val="20"/>
                <w:szCs w:val="20"/>
                <w:lang w:val="uk-UA" w:eastAsia="en-US"/>
              </w:rPr>
              <w:t xml:space="preserve"> </w:t>
            </w:r>
            <w:r w:rsidRPr="00D32357">
              <w:rPr>
                <w:rFonts w:ascii="Trebuchet MS" w:eastAsia="Cambria" w:hAnsi="Trebuchet MS" w:cs="Cambria"/>
                <w:w w:val="105"/>
                <w:sz w:val="20"/>
                <w:szCs w:val="20"/>
                <w:lang w:val="uk-UA" w:eastAsia="en-US"/>
              </w:rPr>
              <w:t xml:space="preserve">– </w:t>
            </w:r>
            <w:proofErr w:type="spellStart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>ціна</w:t>
            </w:r>
            <w:proofErr w:type="spellEnd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>послуг</w:t>
            </w:r>
            <w:proofErr w:type="spellEnd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 xml:space="preserve"> Оператора </w:t>
            </w:r>
            <w:proofErr w:type="spellStart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>системи</w:t>
            </w:r>
            <w:proofErr w:type="spellEnd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>передачі</w:t>
            </w:r>
            <w:proofErr w:type="spellEnd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>затверджується</w:t>
            </w:r>
            <w:proofErr w:type="spellEnd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>постановою</w:t>
            </w:r>
            <w:proofErr w:type="spellEnd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 xml:space="preserve"> НКРЕКП).</w:t>
            </w:r>
          </w:p>
          <w:p w:rsidR="00286F29" w:rsidRPr="00D32357" w:rsidRDefault="00286F29" w:rsidP="00286F29">
            <w:pPr>
              <w:tabs>
                <w:tab w:val="left" w:pos="7960"/>
              </w:tabs>
              <w:spacing w:before="19"/>
              <w:jc w:val="both"/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</w:pPr>
            <w:r w:rsidRPr="00D32357">
              <w:rPr>
                <w:rFonts w:ascii="Trebuchet MS" w:eastAsia="Cambria" w:hAnsi="Trebuchet MS" w:cs="Cambria"/>
                <w:w w:val="105"/>
                <w:sz w:val="20"/>
                <w:szCs w:val="20"/>
                <w:lang w:val="uk-UA" w:eastAsia="en-US"/>
              </w:rPr>
              <w:t>Т</w:t>
            </w:r>
            <w:r w:rsidRPr="00D32357">
              <w:rPr>
                <w:rFonts w:ascii="Trebuchet MS" w:eastAsia="Cambria" w:hAnsi="Trebuchet MS" w:cs="Cambria"/>
                <w:w w:val="105"/>
                <w:sz w:val="20"/>
                <w:szCs w:val="20"/>
                <w:vertAlign w:val="subscript"/>
                <w:lang w:val="uk-UA" w:eastAsia="en-US"/>
              </w:rPr>
              <w:t>ОСР</w:t>
            </w:r>
            <w:r w:rsidRPr="00D32357">
              <w:rPr>
                <w:rFonts w:ascii="Trebuchet MS" w:eastAsia="Cambria" w:hAnsi="Trebuchet MS" w:cs="Cambria"/>
                <w:spacing w:val="8"/>
                <w:w w:val="105"/>
                <w:sz w:val="20"/>
                <w:szCs w:val="20"/>
                <w:lang w:val="uk-UA" w:eastAsia="en-US"/>
              </w:rPr>
              <w:t xml:space="preserve"> </w:t>
            </w:r>
            <w:r w:rsidRPr="00D32357">
              <w:rPr>
                <w:rFonts w:ascii="Trebuchet MS" w:eastAsia="Cambria" w:hAnsi="Trebuchet MS" w:cs="Cambria"/>
                <w:w w:val="105"/>
                <w:sz w:val="20"/>
                <w:szCs w:val="20"/>
                <w:lang w:val="uk-UA" w:eastAsia="en-US"/>
              </w:rPr>
              <w:t xml:space="preserve">– </w:t>
            </w:r>
            <w:proofErr w:type="spellStart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>ціна</w:t>
            </w:r>
            <w:proofErr w:type="spellEnd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>послуг</w:t>
            </w:r>
            <w:proofErr w:type="spellEnd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 xml:space="preserve"> Оператора </w:t>
            </w:r>
            <w:proofErr w:type="spellStart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>системи</w:t>
            </w:r>
            <w:proofErr w:type="spellEnd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 xml:space="preserve"> </w:t>
            </w:r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>розподілу</w:t>
            </w:r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>затверджується</w:t>
            </w:r>
            <w:proofErr w:type="spellEnd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>постановою</w:t>
            </w:r>
            <w:proofErr w:type="spellEnd"/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eastAsia="uk-UA"/>
              </w:rPr>
              <w:t xml:space="preserve"> НКРЕКП).</w:t>
            </w:r>
          </w:p>
          <w:p w:rsidR="00286F29" w:rsidRPr="00D32357" w:rsidRDefault="00286F29" w:rsidP="00286F29">
            <w:pPr>
              <w:pStyle w:val="Style1"/>
              <w:widowControl/>
              <w:tabs>
                <w:tab w:val="left" w:pos="2404"/>
                <w:tab w:val="left" w:pos="7960"/>
              </w:tabs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</w:pPr>
          </w:p>
          <w:p w:rsidR="00286F29" w:rsidRDefault="00286F29" w:rsidP="00286F29">
            <w:pPr>
              <w:tabs>
                <w:tab w:val="left" w:pos="7960"/>
              </w:tabs>
              <w:jc w:val="both"/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</w:pPr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>Оплата електричної енергії у розрахунковому періоді здійснюється за прогнозованою ціною (тарифом) за 1кВт*год Постачальника, яка визначається за формулою:</w:t>
            </w:r>
          </w:p>
          <w:p w:rsidR="00286F29" w:rsidRPr="00D32357" w:rsidRDefault="00286F29" w:rsidP="00286F29">
            <w:pPr>
              <w:tabs>
                <w:tab w:val="left" w:pos="7960"/>
              </w:tabs>
              <w:jc w:val="both"/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</w:pPr>
            <w:r w:rsidRPr="00D32357">
              <w:rPr>
                <w:rStyle w:val="FontStyle12"/>
                <w:rFonts w:ascii="Trebuchet MS" w:hAnsi="Trebuchet MS"/>
                <w:color w:val="000000" w:themeColor="text1"/>
                <w:sz w:val="20"/>
                <w:szCs w:val="20"/>
                <w:lang w:val="uk-UA" w:eastAsia="uk-UA"/>
              </w:rPr>
              <w:t>Ц=</w:t>
            </w:r>
            <w:r w:rsidRPr="00D32357">
              <w:rPr>
                <w:rStyle w:val="FontStyle12"/>
                <w:rFonts w:ascii="Trebuchet MS" w:hAnsi="Trebuchet MS"/>
                <w:color w:val="FF0000"/>
                <w:sz w:val="20"/>
                <w:szCs w:val="20"/>
                <w:lang w:val="uk-UA" w:eastAsia="uk-UA"/>
              </w:rPr>
              <w:t xml:space="preserve"> </w:t>
            </w:r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>СЗЦ+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 xml:space="preserve"> Т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vertAlign w:val="subscript"/>
                <w:lang w:val="uk-UA" w:eastAsia="en-US"/>
              </w:rPr>
              <w:t xml:space="preserve">ОСП + 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lang w:val="uk-UA" w:eastAsia="en-US"/>
              </w:rPr>
              <w:t>Т</w:t>
            </w:r>
            <w:r w:rsidRPr="00D32357">
              <w:rPr>
                <w:rFonts w:ascii="Trebuchet MS" w:eastAsia="Cambria" w:hAnsi="Trebuchet MS" w:cs="Cambria"/>
                <w:b/>
                <w:w w:val="105"/>
                <w:sz w:val="20"/>
                <w:szCs w:val="20"/>
                <w:vertAlign w:val="subscript"/>
                <w:lang w:val="uk-UA" w:eastAsia="en-US"/>
              </w:rPr>
              <w:t>ОСР</w:t>
            </w:r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 xml:space="preserve">, де: </w:t>
            </w:r>
          </w:p>
          <w:p w:rsidR="00286F29" w:rsidRPr="00D32357" w:rsidRDefault="00286F29" w:rsidP="00286F29">
            <w:pPr>
              <w:tabs>
                <w:tab w:val="left" w:pos="7960"/>
              </w:tabs>
              <w:jc w:val="both"/>
              <w:rPr>
                <w:rFonts w:ascii="Trebuchet MS" w:hAnsi="Trebuchet MS" w:cs="Arial"/>
                <w:sz w:val="20"/>
                <w:szCs w:val="20"/>
                <w:lang w:val="uk-UA"/>
              </w:rPr>
            </w:pPr>
            <w:r w:rsidRPr="00D32357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>СЗЦ – середня закупівельна ціна без урахування ПДВ, яка розраховується за формулою:</w:t>
            </w:r>
          </w:p>
          <w:p w:rsidR="00255F17" w:rsidRDefault="00255F17" w:rsidP="00255F17">
            <w:pPr>
              <w:tabs>
                <w:tab w:val="left" w:pos="7960"/>
              </w:tabs>
              <w:jc w:val="both"/>
              <w:rPr>
                <w:rStyle w:val="FontStyle12"/>
                <w:rFonts w:ascii="Trebuchet MS" w:hAnsi="Trebuchet MS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>СЗЦ = (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Ц</w:t>
            </w:r>
            <w:r>
              <w:rPr>
                <w:rStyle w:val="FontStyle12"/>
                <w:rFonts w:ascii="Trebuchet MS" w:hAnsi="Trebuchet MS"/>
                <w:sz w:val="20"/>
                <w:vertAlign w:val="subscript"/>
                <w:lang w:val="uk-UA" w:eastAsia="uk-UA"/>
              </w:rPr>
              <w:t>1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*</w:t>
            </w:r>
            <w:r>
              <w:rPr>
                <w:rStyle w:val="FontStyle12"/>
                <w:rFonts w:ascii="Trebuchet MS" w:hAnsi="Trebuchet MS"/>
                <w:sz w:val="20"/>
                <w:lang w:val="en-US" w:eastAsia="uk-UA"/>
              </w:rPr>
              <w:t>t</w:t>
            </w:r>
            <w:r>
              <w:rPr>
                <w:rStyle w:val="FontStyle12"/>
                <w:rFonts w:ascii="Trebuchet MS" w:hAnsi="Trebuchet MS"/>
                <w:sz w:val="20"/>
                <w:vertAlign w:val="subscript"/>
                <w:lang w:val="uk-UA" w:eastAsia="uk-UA"/>
              </w:rPr>
              <w:t>1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 + Ц</w:t>
            </w:r>
            <w:r>
              <w:rPr>
                <w:rStyle w:val="FontStyle12"/>
                <w:rFonts w:ascii="Trebuchet MS" w:hAnsi="Trebuchet MS"/>
                <w:sz w:val="20"/>
                <w:vertAlign w:val="subscript"/>
                <w:lang w:val="uk-UA" w:eastAsia="uk-UA"/>
              </w:rPr>
              <w:t>2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*</w:t>
            </w:r>
            <w:r>
              <w:rPr>
                <w:rStyle w:val="FontStyle12"/>
                <w:rFonts w:ascii="Trebuchet MS" w:hAnsi="Trebuchet MS"/>
                <w:sz w:val="20"/>
                <w:lang w:val="en-US" w:eastAsia="uk-UA"/>
              </w:rPr>
              <w:t>t</w:t>
            </w:r>
            <w:r>
              <w:rPr>
                <w:rStyle w:val="FontStyle12"/>
                <w:rFonts w:ascii="Trebuchet MS" w:hAnsi="Trebuchet MS"/>
                <w:sz w:val="20"/>
                <w:vertAlign w:val="subscript"/>
                <w:lang w:val="uk-UA" w:eastAsia="uk-UA"/>
              </w:rPr>
              <w:t xml:space="preserve">2 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+ Ц</w:t>
            </w:r>
            <w:r>
              <w:rPr>
                <w:rStyle w:val="FontStyle12"/>
                <w:rFonts w:ascii="Trebuchet MS" w:hAnsi="Trebuchet MS"/>
                <w:sz w:val="20"/>
                <w:vertAlign w:val="subscript"/>
                <w:lang w:val="uk-UA" w:eastAsia="uk-UA"/>
              </w:rPr>
              <w:t>3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*</w:t>
            </w:r>
            <w:r>
              <w:rPr>
                <w:rStyle w:val="FontStyle12"/>
                <w:rFonts w:ascii="Trebuchet MS" w:hAnsi="Trebuchet MS"/>
                <w:sz w:val="20"/>
                <w:lang w:val="en-US" w:eastAsia="uk-UA"/>
              </w:rPr>
              <w:t>t</w:t>
            </w:r>
            <w:r>
              <w:rPr>
                <w:rStyle w:val="FontStyle12"/>
                <w:rFonts w:ascii="Trebuchet MS" w:hAnsi="Trebuchet MS"/>
                <w:sz w:val="20"/>
                <w:vertAlign w:val="subscript"/>
                <w:lang w:val="uk-UA" w:eastAsia="uk-UA"/>
              </w:rPr>
              <w:t>3</w:t>
            </w:r>
            <w:r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>)/24;</w:t>
            </w:r>
            <w:r>
              <w:rPr>
                <w:rStyle w:val="FontStyle12"/>
                <w:rFonts w:ascii="Trebuchet MS" w:hAnsi="Trebuchet MS"/>
                <w:color w:val="000000" w:themeColor="text1"/>
                <w:sz w:val="20"/>
                <w:szCs w:val="20"/>
                <w:lang w:val="uk-UA" w:eastAsia="uk-UA"/>
              </w:rPr>
              <w:t xml:space="preserve"> де:</w:t>
            </w:r>
          </w:p>
          <w:p w:rsidR="00255F17" w:rsidRDefault="00255F17" w:rsidP="00255F17">
            <w:pPr>
              <w:pStyle w:val="Style1"/>
              <w:widowControl/>
              <w:tabs>
                <w:tab w:val="left" w:pos="2404"/>
              </w:tabs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Ц</w:t>
            </w:r>
            <w:r>
              <w:rPr>
                <w:rStyle w:val="FontStyle12"/>
                <w:rFonts w:ascii="Trebuchet MS" w:hAnsi="Trebuchet MS"/>
                <w:sz w:val="20"/>
                <w:vertAlign w:val="subscript"/>
                <w:lang w:val="uk-UA" w:eastAsia="uk-UA"/>
              </w:rPr>
              <w:t>1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 – максимальна гранична ціна для годин з 00:00 до 07:00 та з 23:00 до 24:00</w:t>
            </w:r>
            <w:r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, </w:t>
            </w:r>
            <w:proofErr w:type="spellStart"/>
            <w:r>
              <w:rPr>
                <w:rStyle w:val="FontStyle12"/>
                <w:rFonts w:ascii="Trebuchet MS" w:hAnsi="Trebuchet MS"/>
                <w:sz w:val="20"/>
                <w:lang w:eastAsia="uk-UA"/>
              </w:rPr>
              <w:t>ро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зрахована</w:t>
            </w:r>
            <w:proofErr w:type="spellEnd"/>
            <w:r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НКРЕКП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;</w:t>
            </w:r>
          </w:p>
          <w:p w:rsidR="00255F17" w:rsidRDefault="00255F17" w:rsidP="00255F17">
            <w:pPr>
              <w:pStyle w:val="Style1"/>
              <w:widowControl/>
              <w:tabs>
                <w:tab w:val="left" w:pos="2404"/>
              </w:tabs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Ц</w:t>
            </w:r>
            <w:r>
              <w:rPr>
                <w:rStyle w:val="FontStyle12"/>
                <w:rFonts w:ascii="Trebuchet MS" w:hAnsi="Trebuchet MS"/>
                <w:sz w:val="20"/>
                <w:vertAlign w:val="subscript"/>
                <w:lang w:val="uk-UA" w:eastAsia="uk-UA"/>
              </w:rPr>
              <w:t>2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 – максимальна гранична ціна для годин з 07:00 до 19:00</w:t>
            </w:r>
            <w:r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, </w:t>
            </w:r>
            <w:proofErr w:type="spellStart"/>
            <w:r>
              <w:rPr>
                <w:rStyle w:val="FontStyle12"/>
                <w:rFonts w:ascii="Trebuchet MS" w:hAnsi="Trebuchet MS"/>
                <w:sz w:val="20"/>
                <w:lang w:eastAsia="uk-UA"/>
              </w:rPr>
              <w:t>ро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зрахована</w:t>
            </w:r>
            <w:proofErr w:type="spellEnd"/>
            <w:r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НКРЕКП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;</w:t>
            </w:r>
          </w:p>
          <w:p w:rsidR="00255F17" w:rsidRDefault="00255F17" w:rsidP="00255F17">
            <w:pPr>
              <w:pStyle w:val="Style1"/>
              <w:widowControl/>
              <w:tabs>
                <w:tab w:val="left" w:pos="2404"/>
              </w:tabs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lang w:eastAsia="uk-UA"/>
              </w:rPr>
            </w:pP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Ц</w:t>
            </w:r>
            <w:r>
              <w:rPr>
                <w:rStyle w:val="FontStyle12"/>
                <w:rFonts w:ascii="Trebuchet MS" w:hAnsi="Trebuchet MS"/>
                <w:sz w:val="20"/>
                <w:vertAlign w:val="subscript"/>
                <w:lang w:val="uk-UA" w:eastAsia="uk-UA"/>
              </w:rPr>
              <w:t>3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 – максимальна гранична ціна для годин з 19:00 до 23:00</w:t>
            </w:r>
            <w:r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, </w:t>
            </w:r>
            <w:proofErr w:type="spellStart"/>
            <w:r>
              <w:rPr>
                <w:rStyle w:val="FontStyle12"/>
                <w:rFonts w:ascii="Trebuchet MS" w:hAnsi="Trebuchet MS"/>
                <w:sz w:val="20"/>
                <w:lang w:eastAsia="uk-UA"/>
              </w:rPr>
              <w:t>ро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зрахована</w:t>
            </w:r>
            <w:proofErr w:type="spellEnd"/>
            <w:r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НКРЕКП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;</w:t>
            </w:r>
          </w:p>
          <w:p w:rsidR="00255F17" w:rsidRDefault="00255F17" w:rsidP="00255F17">
            <w:pPr>
              <w:pStyle w:val="Style1"/>
              <w:widowControl/>
              <w:tabs>
                <w:tab w:val="left" w:pos="2404"/>
              </w:tabs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sz w:val="20"/>
                <w:lang w:val="en-US" w:eastAsia="uk-UA"/>
              </w:rPr>
              <w:t>t</w:t>
            </w:r>
            <w:r>
              <w:rPr>
                <w:rStyle w:val="FontStyle12"/>
                <w:rFonts w:ascii="Trebuchet MS" w:hAnsi="Trebuchet MS"/>
                <w:sz w:val="20"/>
                <w:vertAlign w:val="subscript"/>
                <w:lang w:eastAsia="uk-UA"/>
              </w:rPr>
              <w:t xml:space="preserve">1 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– тривалість періоду з 00:00 до 07:00 та з 23:00 до 24:00;</w:t>
            </w:r>
          </w:p>
          <w:p w:rsidR="00255F17" w:rsidRDefault="00255F17" w:rsidP="00255F17">
            <w:pPr>
              <w:pStyle w:val="Style1"/>
              <w:widowControl/>
              <w:tabs>
                <w:tab w:val="left" w:pos="2404"/>
              </w:tabs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sz w:val="20"/>
                <w:lang w:val="en-US" w:eastAsia="uk-UA"/>
              </w:rPr>
              <w:t>t</w:t>
            </w:r>
            <w:r>
              <w:rPr>
                <w:rStyle w:val="FontStyle12"/>
                <w:rFonts w:ascii="Trebuchet MS" w:hAnsi="Trebuchet MS"/>
                <w:sz w:val="20"/>
                <w:vertAlign w:val="subscript"/>
                <w:lang w:val="uk-UA" w:eastAsia="uk-UA"/>
              </w:rPr>
              <w:t xml:space="preserve">2 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– тривалість періоду з 07:00 до 19:00;</w:t>
            </w:r>
          </w:p>
          <w:p w:rsidR="00286F29" w:rsidRPr="00D32357" w:rsidRDefault="00255F17" w:rsidP="00255F17">
            <w:pPr>
              <w:pStyle w:val="Style1"/>
              <w:widowControl/>
              <w:tabs>
                <w:tab w:val="left" w:pos="2404"/>
                <w:tab w:val="left" w:pos="7960"/>
              </w:tabs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sz w:val="20"/>
                <w:lang w:val="en-US" w:eastAsia="uk-UA"/>
              </w:rPr>
              <w:t>t</w:t>
            </w:r>
            <w:r>
              <w:rPr>
                <w:rStyle w:val="FontStyle12"/>
                <w:rFonts w:ascii="Trebuchet MS" w:hAnsi="Trebuchet MS"/>
                <w:sz w:val="20"/>
                <w:vertAlign w:val="subscript"/>
                <w:lang w:val="uk-UA" w:eastAsia="uk-UA"/>
              </w:rPr>
              <w:t xml:space="preserve">3 </w:t>
            </w:r>
            <w:r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– тривалість періоду 19:00 до 23:00.</w:t>
            </w:r>
            <w:bookmarkStart w:id="0" w:name="_GoBack"/>
            <w:bookmarkEnd w:id="0"/>
          </w:p>
        </w:tc>
      </w:tr>
      <w:tr w:rsidR="00F422F6" w:rsidRPr="004002F0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6" w:rsidRPr="004002F0" w:rsidRDefault="00F422F6" w:rsidP="00FE527D">
            <w:pPr>
              <w:pStyle w:val="Style5"/>
              <w:widowControl/>
              <w:spacing w:line="274" w:lineRule="exact"/>
              <w:ind w:left="379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6" w:rsidRPr="004002F0" w:rsidRDefault="00F422F6" w:rsidP="00FE527D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Не обмежена</w:t>
            </w:r>
          </w:p>
        </w:tc>
      </w:tr>
      <w:tr w:rsidR="000908EF" w:rsidRPr="00255F17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EF" w:rsidRPr="004002F0" w:rsidRDefault="000908EF" w:rsidP="000908EF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Спосіб оплати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EF" w:rsidRPr="004002F0" w:rsidRDefault="000908EF" w:rsidP="000908EF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0908EF" w:rsidRPr="004002F0" w:rsidRDefault="000908EF" w:rsidP="000908EF">
            <w:pPr>
              <w:pStyle w:val="ac"/>
              <w:ind w:left="5" w:hanging="5"/>
              <w:jc w:val="both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- До 24 числа місяця, що передує розрахунковому 50% вартості заявлених обсягів на розрахунковий місяць з урахуванням ПДВ;</w:t>
            </w:r>
          </w:p>
          <w:p w:rsidR="000908EF" w:rsidRPr="004002F0" w:rsidRDefault="000908EF" w:rsidP="000908EF">
            <w:pPr>
              <w:pStyle w:val="ac"/>
              <w:ind w:left="5" w:hanging="5"/>
              <w:jc w:val="both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lastRenderedPageBreak/>
              <w:t>- До 5 числа розрахункового місяця - 50% вартості заявлених обсягів на розрахунковий місяць з урахуванням ПДВ;</w:t>
            </w:r>
          </w:p>
          <w:p w:rsidR="000908EF" w:rsidRPr="004002F0" w:rsidRDefault="000908EF" w:rsidP="000908EF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0908EF" w:rsidRPr="004002F0" w:rsidRDefault="000908EF" w:rsidP="000908EF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Планові платежі здійснюються до 24 числа місяця, що передує розрахунковому та до 5 числа розрахункового місяця у розмірах, кожний з яких визначається за наступною формулою: O = 0,5*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 xml:space="preserve"> </w:t>
            </w:r>
            <w:proofErr w:type="spellStart"/>
            <w:r w:rsidR="00862CC8"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Wзаяв</w:t>
            </w:r>
            <w:proofErr w:type="spellEnd"/>
            <w:r w:rsidR="00862CC8"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 *Ц , де  </w:t>
            </w:r>
            <w:proofErr w:type="spellStart"/>
            <w:r w:rsidR="00862CC8"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Wза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яв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  -  заявлені споживачем обсяги споживання на звітний розрахунковий період, Ц - прогнозована ціна (тариф), механізм визначення якої вказаний у розділі «Ціна» цієї комерційної пропозиції. </w:t>
            </w:r>
          </w:p>
          <w:p w:rsidR="000908EF" w:rsidRPr="004002F0" w:rsidRDefault="000908EF" w:rsidP="000908EF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Цфакт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 визначається після завершення звітного розрахункового періоду. Оплата здійснюється на </w:t>
            </w:r>
            <w:r w:rsidR="00F06E32"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поточний 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рахунок</w:t>
            </w:r>
            <w:r w:rsidR="00F06E32"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 із спеціальним режимом 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Постачальника зазначений у розрахункових документах. </w:t>
            </w:r>
          </w:p>
          <w:p w:rsidR="000908EF" w:rsidRPr="004002F0" w:rsidRDefault="000908EF" w:rsidP="000908EF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Сума переплати Споживача зараховується в якості оплати наступного звітного розрахункового періоду. Сума недоплати Споживача підлягає безумовній оплаті Споживачем не пізніше 5 робочих днів з дня отримання рахунку.</w:t>
            </w:r>
          </w:p>
          <w:p w:rsidR="00DE54DA" w:rsidRPr="004002F0" w:rsidRDefault="00DE54DA" w:rsidP="000908EF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Fonts w:ascii="Trebuchet MS" w:hAnsi="Trebuchet MS"/>
                <w:color w:val="000000"/>
                <w:sz w:val="20"/>
                <w:szCs w:val="20"/>
                <w:lang w:val="uk-UA"/>
              </w:rPr>
              <w:t>У випадку зміни ціни на електричну енергію за розрахунковий період, у тому числі внаслідок зміни регульованих складових ціни (тарифів на послуги з передачі та/або розподілу електричної енергії) та/або змін у нормативно-правових актах щодо формування цієї ціни, Постачальник проводить перерахунок попередньої оплати та надає споживачу коригуючий платіжний документ.</w:t>
            </w:r>
          </w:p>
        </w:tc>
      </w:tr>
      <w:tr w:rsidR="004002F0" w:rsidRPr="004002F0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F0" w:rsidRPr="004002F0" w:rsidRDefault="004002F0" w:rsidP="004002F0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b w:val="0"/>
                <w:i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lastRenderedPageBreak/>
              <w:t>Договірні обсяги та їх коригування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F0" w:rsidRPr="004002F0" w:rsidRDefault="004002F0" w:rsidP="00512A29">
            <w:pPr>
              <w:pStyle w:val="aa"/>
              <w:spacing w:before="0" w:after="0"/>
              <w:jc w:val="both"/>
              <w:rPr>
                <w:rFonts w:ascii="Trebuchet MS" w:hAnsi="Trebuchet MS"/>
              </w:rPr>
            </w:pPr>
            <w:r w:rsidRPr="004002F0">
              <w:rPr>
                <w:rFonts w:ascii="Trebuchet MS" w:eastAsiaTheme="minorHAnsi" w:hAnsi="Trebuchet MS"/>
                <w:sz w:val="20"/>
                <w:szCs w:val="22"/>
                <w:lang w:val="uk-UA" w:eastAsia="en-US"/>
              </w:rPr>
              <w:t>У разі необхідності Споживач може скоригувати заявлений обсяг купівлі електроенергії на Д за 5 робочих днів до Д.</w:t>
            </w:r>
          </w:p>
        </w:tc>
      </w:tr>
      <w:tr w:rsidR="004002F0" w:rsidRPr="004002F0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F0" w:rsidRPr="004002F0" w:rsidRDefault="004002F0" w:rsidP="00512A29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Термін надання рахунку за спожиту</w:t>
            </w:r>
          </w:p>
          <w:p w:rsidR="004002F0" w:rsidRPr="004002F0" w:rsidRDefault="004002F0" w:rsidP="00512A29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F0" w:rsidRPr="004002F0" w:rsidRDefault="004002F0" w:rsidP="00512A29">
            <w:pPr>
              <w:jc w:val="both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Рахунок надається споживачу протягом 5 робочих днів від дня отримання Постачальником від ОСР інформації про обсяги спожитої електроенергії протягом розрахункового періоду, але не пізніше десятого календарного дня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місяця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,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наступного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за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розрахунковим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.</w:t>
            </w:r>
          </w:p>
          <w:p w:rsidR="004002F0" w:rsidRPr="004002F0" w:rsidRDefault="004002F0" w:rsidP="00512A29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4002F0" w:rsidRPr="00255F17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F0" w:rsidRPr="004002F0" w:rsidRDefault="004002F0" w:rsidP="00512A29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F0" w:rsidRPr="004002F0" w:rsidRDefault="004002F0" w:rsidP="00512A29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інфляційні збитки та 3% річних.</w:t>
            </w:r>
          </w:p>
        </w:tc>
      </w:tr>
      <w:tr w:rsidR="004002F0" w:rsidRPr="00255F17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F0" w:rsidRPr="004002F0" w:rsidRDefault="004002F0" w:rsidP="00512A29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F0" w:rsidRPr="004002F0" w:rsidRDefault="004002F0" w:rsidP="004002F0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Fonts w:ascii="Trebuchet MS" w:hAnsi="Trebuchet MS"/>
                <w:sz w:val="20"/>
                <w:szCs w:val="22"/>
                <w:lang w:val="uk-UA"/>
              </w:rPr>
              <w:t>Розмір штрафу дорівнює вартості обсягу електричної енергії спожитої споживачем за останній повний розрахунковий період.</w:t>
            </w:r>
          </w:p>
        </w:tc>
      </w:tr>
      <w:tr w:rsidR="00F10E49" w:rsidRPr="004002F0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49" w:rsidRPr="004002F0" w:rsidRDefault="00F10E49" w:rsidP="00F10E49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49" w:rsidRPr="004002F0" w:rsidRDefault="00F10E49" w:rsidP="00F10E49">
            <w:pPr>
              <w:pStyle w:val="Style7"/>
              <w:widowControl/>
              <w:spacing w:line="240" w:lineRule="auto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Не надаються.</w:t>
            </w:r>
          </w:p>
        </w:tc>
      </w:tr>
      <w:tr w:rsidR="004002F0" w:rsidRPr="004002F0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F0" w:rsidRPr="004002F0" w:rsidRDefault="004002F0" w:rsidP="00512A29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F0" w:rsidRPr="004002F0" w:rsidRDefault="004002F0" w:rsidP="004002F0">
            <w:pPr>
              <w:pStyle w:val="Style7"/>
              <w:widowControl/>
              <w:spacing w:line="240" w:lineRule="auto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Захищеним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споживачам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електропостачання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здійснюється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у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відповідності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до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вимог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Договору та 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нормативно – правових актів</w:t>
            </w:r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.</w:t>
            </w:r>
          </w:p>
        </w:tc>
      </w:tr>
      <w:tr w:rsidR="0061193A" w:rsidRPr="004002F0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3A" w:rsidRPr="004002F0" w:rsidRDefault="0061193A" w:rsidP="00F10E49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3A" w:rsidRPr="004002F0" w:rsidRDefault="0061193A" w:rsidP="004002F0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визначеному Регулятором.</w:t>
            </w:r>
          </w:p>
        </w:tc>
      </w:tr>
      <w:tr w:rsidR="0061193A" w:rsidRPr="004002F0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3A" w:rsidRPr="004002F0" w:rsidRDefault="0061193A" w:rsidP="00F10E49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Строк дії договору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3A" w:rsidRPr="004002F0" w:rsidRDefault="003B77A9" w:rsidP="004002F0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 xml:space="preserve">Договір набирає чинності з дня, наступного за днем отримання ТОВ «ЕНЕРА 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lastRenderedPageBreak/>
              <w:t xml:space="preserve">СУМИ» заяви-приєднання Споживача до умов Договору про постачання електричної енергії споживачу, в якій вказано про обрання </w:t>
            </w:r>
            <w:r w:rsidR="0061193A"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 xml:space="preserve">Комерційної пропозиції №3 ВП, </w:t>
            </w:r>
            <w:r w:rsidR="0061193A"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якщо протягом трьох робочих днів Споживачу не буде повідомлено будь-яким способом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Постачальником. В частині розрахунків, в будь-якому разі, Договір діє до повного виконання Сторонами своїх зобов’язань. У разі, якщо на момент подання заяви-приєднання до Договору на об'єкт Споживача було  припинено/призупинено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  <w:r w:rsidR="0061193A" w:rsidRPr="004002F0">
              <w:rPr>
                <w:rStyle w:val="FontStyle12"/>
                <w:rFonts w:ascii="Trebuchet MS" w:hAnsi="Trebuchet MS"/>
                <w:color w:val="0070C0"/>
                <w:sz w:val="20"/>
                <w:u w:val="single"/>
                <w:lang w:val="uk-UA" w:eastAsia="uk-UA"/>
              </w:rPr>
              <w:t xml:space="preserve"> </w:t>
            </w:r>
            <w:r w:rsidR="0061193A"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Дія Договору може бути припинена достроково в порядку та на підставах, що передбачені умовами Договору та чинним законодавством України.</w:t>
            </w:r>
          </w:p>
        </w:tc>
      </w:tr>
      <w:tr w:rsidR="0061193A" w:rsidRPr="004002F0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3A" w:rsidRPr="004002F0" w:rsidRDefault="0061193A" w:rsidP="00F10E49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lastRenderedPageBreak/>
              <w:t xml:space="preserve">Оплата послуг з передачі/розподілу 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3A" w:rsidRPr="004002F0" w:rsidRDefault="0061193A" w:rsidP="00F10E49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proofErr w:type="spellStart"/>
            <w:r w:rsidRPr="004002F0">
              <w:rPr>
                <w:rStyle w:val="FontStyle12"/>
                <w:rFonts w:ascii="Trebuchet MS" w:hAnsi="Trebuchet MS"/>
                <w:b/>
                <w:sz w:val="20"/>
                <w:u w:val="single"/>
                <w:lang w:eastAsia="uk-UA"/>
              </w:rPr>
              <w:t>Послуги</w:t>
            </w:r>
            <w:proofErr w:type="spellEnd"/>
            <w:r w:rsidRPr="004002F0">
              <w:rPr>
                <w:rStyle w:val="FontStyle12"/>
                <w:rFonts w:ascii="Trebuchet MS" w:hAnsi="Trebuchet MS"/>
                <w:b/>
                <w:sz w:val="20"/>
                <w:u w:val="single"/>
                <w:lang w:eastAsia="uk-UA"/>
              </w:rPr>
              <w:t xml:space="preserve"> з </w:t>
            </w:r>
            <w:proofErr w:type="spellStart"/>
            <w:r w:rsidRPr="004002F0">
              <w:rPr>
                <w:rStyle w:val="FontStyle12"/>
                <w:rFonts w:ascii="Trebuchet MS" w:hAnsi="Trebuchet MS"/>
                <w:b/>
                <w:sz w:val="20"/>
                <w:u w:val="single"/>
                <w:lang w:eastAsia="uk-UA"/>
              </w:rPr>
              <w:t>розподілу</w:t>
            </w:r>
            <w:proofErr w:type="spellEnd"/>
            <w:r w:rsidRPr="004002F0">
              <w:rPr>
                <w:rStyle w:val="FontStyle12"/>
                <w:rFonts w:ascii="Trebuchet MS" w:hAnsi="Trebuchet MS"/>
                <w:b/>
                <w:sz w:val="20"/>
                <w:u w:val="single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b/>
                <w:sz w:val="20"/>
                <w:u w:val="single"/>
                <w:lang w:eastAsia="uk-UA"/>
              </w:rPr>
              <w:t>сплачуються</w:t>
            </w:r>
            <w:proofErr w:type="spellEnd"/>
            <w:r w:rsidRPr="004002F0">
              <w:rPr>
                <w:rStyle w:val="FontStyle12"/>
                <w:rFonts w:ascii="Trebuchet MS" w:hAnsi="Trebuchet MS"/>
                <w:b/>
                <w:sz w:val="20"/>
                <w:u w:val="single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b/>
                <w:sz w:val="20"/>
                <w:u w:val="single"/>
                <w:lang w:eastAsia="uk-UA"/>
              </w:rPr>
              <w:t>Споживачем</w:t>
            </w:r>
            <w:proofErr w:type="spellEnd"/>
            <w:r w:rsidRPr="004002F0">
              <w:rPr>
                <w:rStyle w:val="FontStyle12"/>
                <w:rFonts w:ascii="Trebuchet MS" w:hAnsi="Trebuchet MS"/>
                <w:b/>
                <w:sz w:val="20"/>
                <w:u w:val="single"/>
                <w:lang w:eastAsia="uk-UA"/>
              </w:rPr>
              <w:t xml:space="preserve"> через </w:t>
            </w:r>
            <w:proofErr w:type="spellStart"/>
            <w:r w:rsidRPr="004002F0">
              <w:rPr>
                <w:rStyle w:val="FontStyle12"/>
                <w:rFonts w:ascii="Trebuchet MS" w:hAnsi="Trebuchet MS"/>
                <w:b/>
                <w:sz w:val="20"/>
                <w:u w:val="single"/>
                <w:lang w:eastAsia="uk-UA"/>
              </w:rPr>
              <w:t>Постачальника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з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наступним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переведенням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цієї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оплати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Постачальником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оператору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системи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розподілу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.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Послуги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з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передачі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сплачуються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Споживачем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через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Постачальника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з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наступним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переведенням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цієї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оплати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Постачальником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оператору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системи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 xml:space="preserve"> </w:t>
            </w:r>
            <w:proofErr w:type="spellStart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передачі</w:t>
            </w:r>
            <w:proofErr w:type="spellEnd"/>
            <w:r w:rsidRPr="004002F0">
              <w:rPr>
                <w:rStyle w:val="FontStyle12"/>
                <w:rFonts w:ascii="Trebuchet MS" w:hAnsi="Trebuchet MS"/>
                <w:sz w:val="20"/>
                <w:lang w:eastAsia="uk-UA"/>
              </w:rPr>
              <w:t>.</w:t>
            </w:r>
          </w:p>
        </w:tc>
      </w:tr>
      <w:tr w:rsidR="0061193A" w:rsidRPr="005C08CC" w:rsidTr="00FE527D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3A" w:rsidRPr="004002F0" w:rsidRDefault="0061193A" w:rsidP="00F10E49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1"/>
                <w:rFonts w:ascii="Trebuchet MS" w:hAnsi="Trebuchet MS"/>
                <w:sz w:val="20"/>
                <w:lang w:val="uk-UA" w:eastAsia="uk-UA"/>
              </w:rPr>
              <w:t>Інші умови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3A" w:rsidRPr="004002F0" w:rsidRDefault="0061193A" w:rsidP="007C65C1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Інформування Споживача, з яким укладено Договір щодо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61193A" w:rsidRPr="004002F0" w:rsidRDefault="0061193A" w:rsidP="007C65C1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sz w:val="20"/>
                <w:lang w:val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>-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ab/>
              <w:t>через особистий кабінет на офіційному сайті Постачальника у мережі Інтернет,</w:t>
            </w:r>
          </w:p>
          <w:p w:rsidR="0061193A" w:rsidRPr="004002F0" w:rsidRDefault="0061193A" w:rsidP="007C65C1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sz w:val="20"/>
                <w:lang w:val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>-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ab/>
              <w:t>засобами електронного зв'язку на електронну адресу, вказану у заяві-приєднанні до умов Договору,</w:t>
            </w:r>
          </w:p>
          <w:p w:rsidR="0061193A" w:rsidRPr="004002F0" w:rsidRDefault="0061193A" w:rsidP="007C65C1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-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ab/>
              <w:t>СМС-повідомленням на номер, зазначений у заяві-приєднанні до умов Договору,</w:t>
            </w:r>
          </w:p>
          <w:p w:rsidR="0061193A" w:rsidRPr="004002F0" w:rsidRDefault="0061193A" w:rsidP="007C65C1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sz w:val="20"/>
                <w:lang w:val="uk-UA" w:eastAsia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>-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 w:eastAsia="uk-UA"/>
              </w:rPr>
              <w:tab/>
              <w:t>в центрах обслуговування споживачів,</w:t>
            </w:r>
          </w:p>
          <w:p w:rsidR="0061193A" w:rsidRPr="005C08CC" w:rsidRDefault="0061193A" w:rsidP="007C65C1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sz w:val="20"/>
                <w:lang w:val="uk-UA"/>
              </w:rPr>
            </w:pP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>-</w:t>
            </w:r>
            <w:r w:rsidRPr="004002F0">
              <w:rPr>
                <w:rStyle w:val="FontStyle12"/>
                <w:rFonts w:ascii="Trebuchet MS" w:hAnsi="Trebuchet MS"/>
                <w:sz w:val="20"/>
                <w:lang w:val="uk-UA"/>
              </w:rPr>
              <w:tab/>
              <w:t>тощо.</w:t>
            </w:r>
          </w:p>
        </w:tc>
      </w:tr>
    </w:tbl>
    <w:p w:rsidR="007F648F" w:rsidRPr="0026462A" w:rsidRDefault="007F648F">
      <w:pPr>
        <w:widowControl/>
        <w:spacing w:line="1" w:lineRule="exact"/>
        <w:rPr>
          <w:rFonts w:ascii="Trebuchet MS" w:hAnsi="Trebuchet MS"/>
          <w:sz w:val="2"/>
          <w:szCs w:val="2"/>
          <w:lang w:val="uk-UA"/>
        </w:rPr>
      </w:pPr>
    </w:p>
    <w:sectPr w:rsidR="007F648F" w:rsidRPr="0026462A" w:rsidSect="004002F0">
      <w:pgSz w:w="11905" w:h="16837"/>
      <w:pgMar w:top="709" w:right="703" w:bottom="1135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AE7" w:rsidRDefault="002C5AE7">
      <w:r>
        <w:separator/>
      </w:r>
    </w:p>
  </w:endnote>
  <w:endnote w:type="continuationSeparator" w:id="0">
    <w:p w:rsidR="002C5AE7" w:rsidRDefault="002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AE7" w:rsidRDefault="002C5AE7">
      <w:r>
        <w:separator/>
      </w:r>
    </w:p>
  </w:footnote>
  <w:footnote w:type="continuationSeparator" w:id="0">
    <w:p w:rsidR="002C5AE7" w:rsidRDefault="002C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8F"/>
    <w:rsid w:val="0000332E"/>
    <w:rsid w:val="00005548"/>
    <w:rsid w:val="00041898"/>
    <w:rsid w:val="00043C29"/>
    <w:rsid w:val="00051422"/>
    <w:rsid w:val="00057C40"/>
    <w:rsid w:val="000618E2"/>
    <w:rsid w:val="00085343"/>
    <w:rsid w:val="000908EF"/>
    <w:rsid w:val="000B0AAE"/>
    <w:rsid w:val="000D00D1"/>
    <w:rsid w:val="000D1AB2"/>
    <w:rsid w:val="000D7484"/>
    <w:rsid w:val="00117262"/>
    <w:rsid w:val="001A4A64"/>
    <w:rsid w:val="001B1F27"/>
    <w:rsid w:val="001C5159"/>
    <w:rsid w:val="001C6FA8"/>
    <w:rsid w:val="001E09C2"/>
    <w:rsid w:val="001E0CC7"/>
    <w:rsid w:val="001E4C89"/>
    <w:rsid w:val="001F6B44"/>
    <w:rsid w:val="00206469"/>
    <w:rsid w:val="00210F51"/>
    <w:rsid w:val="0021169A"/>
    <w:rsid w:val="00252E2A"/>
    <w:rsid w:val="00254831"/>
    <w:rsid w:val="00255F17"/>
    <w:rsid w:val="00261543"/>
    <w:rsid w:val="0026462A"/>
    <w:rsid w:val="00266475"/>
    <w:rsid w:val="00286F29"/>
    <w:rsid w:val="00293EF8"/>
    <w:rsid w:val="002966A7"/>
    <w:rsid w:val="002A4D25"/>
    <w:rsid w:val="002C0E83"/>
    <w:rsid w:val="002C5AE7"/>
    <w:rsid w:val="002E4C52"/>
    <w:rsid w:val="002F6039"/>
    <w:rsid w:val="00357DD1"/>
    <w:rsid w:val="00376B29"/>
    <w:rsid w:val="003B77A9"/>
    <w:rsid w:val="003E1F29"/>
    <w:rsid w:val="004001F1"/>
    <w:rsid w:val="004002F0"/>
    <w:rsid w:val="00433636"/>
    <w:rsid w:val="00435AD5"/>
    <w:rsid w:val="00437233"/>
    <w:rsid w:val="00445386"/>
    <w:rsid w:val="004509C3"/>
    <w:rsid w:val="00455D7A"/>
    <w:rsid w:val="004724CD"/>
    <w:rsid w:val="004A3194"/>
    <w:rsid w:val="004B56DF"/>
    <w:rsid w:val="004E1299"/>
    <w:rsid w:val="004E2DBE"/>
    <w:rsid w:val="004F23A0"/>
    <w:rsid w:val="00561C17"/>
    <w:rsid w:val="00596AFA"/>
    <w:rsid w:val="005C08CC"/>
    <w:rsid w:val="005E5EA7"/>
    <w:rsid w:val="005E646C"/>
    <w:rsid w:val="005E7B3F"/>
    <w:rsid w:val="0060782C"/>
    <w:rsid w:val="0061193A"/>
    <w:rsid w:val="00617B52"/>
    <w:rsid w:val="00652333"/>
    <w:rsid w:val="00665A26"/>
    <w:rsid w:val="006906DC"/>
    <w:rsid w:val="00693F90"/>
    <w:rsid w:val="0069690E"/>
    <w:rsid w:val="006B5A31"/>
    <w:rsid w:val="0070140E"/>
    <w:rsid w:val="0072062F"/>
    <w:rsid w:val="007400C7"/>
    <w:rsid w:val="00747772"/>
    <w:rsid w:val="00790C26"/>
    <w:rsid w:val="00796DA7"/>
    <w:rsid w:val="007A5226"/>
    <w:rsid w:val="007C65C1"/>
    <w:rsid w:val="007D1543"/>
    <w:rsid w:val="007E68E4"/>
    <w:rsid w:val="007F1094"/>
    <w:rsid w:val="007F3658"/>
    <w:rsid w:val="007F648F"/>
    <w:rsid w:val="00820AEF"/>
    <w:rsid w:val="00831ECE"/>
    <w:rsid w:val="0085577A"/>
    <w:rsid w:val="00862CC8"/>
    <w:rsid w:val="008630F0"/>
    <w:rsid w:val="00893132"/>
    <w:rsid w:val="008B4C36"/>
    <w:rsid w:val="008C3BEF"/>
    <w:rsid w:val="008C4A4E"/>
    <w:rsid w:val="008C5880"/>
    <w:rsid w:val="008D57F0"/>
    <w:rsid w:val="008F22F6"/>
    <w:rsid w:val="00902713"/>
    <w:rsid w:val="00902AD1"/>
    <w:rsid w:val="009200D0"/>
    <w:rsid w:val="00922CB4"/>
    <w:rsid w:val="00934398"/>
    <w:rsid w:val="00934D1B"/>
    <w:rsid w:val="009461C8"/>
    <w:rsid w:val="00956ABA"/>
    <w:rsid w:val="00965784"/>
    <w:rsid w:val="00965EA5"/>
    <w:rsid w:val="00972972"/>
    <w:rsid w:val="00976DBD"/>
    <w:rsid w:val="0098579B"/>
    <w:rsid w:val="009C3D28"/>
    <w:rsid w:val="009F35F0"/>
    <w:rsid w:val="009F6332"/>
    <w:rsid w:val="00A00D4E"/>
    <w:rsid w:val="00A074FA"/>
    <w:rsid w:val="00A1108D"/>
    <w:rsid w:val="00A42208"/>
    <w:rsid w:val="00A52B0C"/>
    <w:rsid w:val="00A8688E"/>
    <w:rsid w:val="00AA4BAA"/>
    <w:rsid w:val="00AB7D9C"/>
    <w:rsid w:val="00B15D7D"/>
    <w:rsid w:val="00B3246F"/>
    <w:rsid w:val="00B50FB3"/>
    <w:rsid w:val="00B67869"/>
    <w:rsid w:val="00B90F73"/>
    <w:rsid w:val="00BB3C41"/>
    <w:rsid w:val="00BB4971"/>
    <w:rsid w:val="00BC4761"/>
    <w:rsid w:val="00BE1AF6"/>
    <w:rsid w:val="00BE6730"/>
    <w:rsid w:val="00C10E2A"/>
    <w:rsid w:val="00C16682"/>
    <w:rsid w:val="00C1711A"/>
    <w:rsid w:val="00C23688"/>
    <w:rsid w:val="00C55AB2"/>
    <w:rsid w:val="00C644F7"/>
    <w:rsid w:val="00C679D2"/>
    <w:rsid w:val="00C70618"/>
    <w:rsid w:val="00C721D2"/>
    <w:rsid w:val="00C7585C"/>
    <w:rsid w:val="00C76924"/>
    <w:rsid w:val="00C85D90"/>
    <w:rsid w:val="00C9342D"/>
    <w:rsid w:val="00CC1776"/>
    <w:rsid w:val="00CF535F"/>
    <w:rsid w:val="00D201C7"/>
    <w:rsid w:val="00D249BF"/>
    <w:rsid w:val="00D30B7A"/>
    <w:rsid w:val="00D32611"/>
    <w:rsid w:val="00D36607"/>
    <w:rsid w:val="00D506A9"/>
    <w:rsid w:val="00D8225F"/>
    <w:rsid w:val="00D93CFB"/>
    <w:rsid w:val="00DA2489"/>
    <w:rsid w:val="00DB333C"/>
    <w:rsid w:val="00DB611D"/>
    <w:rsid w:val="00DD58AB"/>
    <w:rsid w:val="00DE54DA"/>
    <w:rsid w:val="00E00D23"/>
    <w:rsid w:val="00E037B9"/>
    <w:rsid w:val="00E15D09"/>
    <w:rsid w:val="00E45F33"/>
    <w:rsid w:val="00E75B2A"/>
    <w:rsid w:val="00E778B7"/>
    <w:rsid w:val="00E83B96"/>
    <w:rsid w:val="00E96830"/>
    <w:rsid w:val="00EA7027"/>
    <w:rsid w:val="00EB0A45"/>
    <w:rsid w:val="00EE777C"/>
    <w:rsid w:val="00EF4E12"/>
    <w:rsid w:val="00F06E32"/>
    <w:rsid w:val="00F10E49"/>
    <w:rsid w:val="00F247D1"/>
    <w:rsid w:val="00F36DD8"/>
    <w:rsid w:val="00F37F2A"/>
    <w:rsid w:val="00F422F6"/>
    <w:rsid w:val="00F56DE1"/>
    <w:rsid w:val="00F7754F"/>
    <w:rsid w:val="00F8552D"/>
    <w:rsid w:val="00F9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2235B4-0B6C-4CA4-A735-119EE82F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F2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F27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rsid w:val="001B1F27"/>
    <w:pPr>
      <w:spacing w:line="274" w:lineRule="exact"/>
    </w:pPr>
  </w:style>
  <w:style w:type="paragraph" w:customStyle="1" w:styleId="Style3">
    <w:name w:val="Style3"/>
    <w:basedOn w:val="a"/>
    <w:uiPriority w:val="99"/>
    <w:rsid w:val="001B1F27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1B1F27"/>
  </w:style>
  <w:style w:type="paragraph" w:customStyle="1" w:styleId="Style5">
    <w:name w:val="Style5"/>
    <w:basedOn w:val="a"/>
    <w:uiPriority w:val="99"/>
    <w:rsid w:val="001B1F27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rsid w:val="001B1F27"/>
    <w:pPr>
      <w:spacing w:line="278" w:lineRule="exact"/>
    </w:pPr>
  </w:style>
  <w:style w:type="paragraph" w:customStyle="1" w:styleId="Style7">
    <w:name w:val="Style7"/>
    <w:basedOn w:val="a"/>
    <w:uiPriority w:val="99"/>
    <w:rsid w:val="001B1F27"/>
    <w:pPr>
      <w:spacing w:line="276" w:lineRule="exact"/>
    </w:pPr>
  </w:style>
  <w:style w:type="paragraph" w:customStyle="1" w:styleId="Style8">
    <w:name w:val="Style8"/>
    <w:basedOn w:val="a"/>
    <w:uiPriority w:val="99"/>
    <w:rsid w:val="001B1F27"/>
  </w:style>
  <w:style w:type="character" w:customStyle="1" w:styleId="FontStyle11">
    <w:name w:val="Font Style11"/>
    <w:basedOn w:val="a0"/>
    <w:uiPriority w:val="99"/>
    <w:rsid w:val="001B1F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B1F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B1F27"/>
    <w:rPr>
      <w:rFonts w:ascii="Times New Roman" w:hAnsi="Times New Roman" w:cs="Times New Roman"/>
      <w:sz w:val="20"/>
      <w:szCs w:val="20"/>
    </w:rPr>
  </w:style>
  <w:style w:type="character" w:customStyle="1" w:styleId="a3">
    <w:name w:val="Печатная машинка"/>
    <w:rsid w:val="00F422F6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5E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EA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2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25F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2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25F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qFormat/>
    <w:rsid w:val="00F10E49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character" w:styleId="ab">
    <w:name w:val="annotation reference"/>
    <w:basedOn w:val="a0"/>
    <w:uiPriority w:val="99"/>
    <w:semiHidden/>
    <w:unhideWhenUsed/>
    <w:rsid w:val="00F10E4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10E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10E49"/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BE18-A58E-4281-88C8-53E42F19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Коваленко Аліна Сергіївна</cp:lastModifiedBy>
  <cp:revision>5</cp:revision>
  <cp:lastPrinted>2019-05-22T10:15:00Z</cp:lastPrinted>
  <dcterms:created xsi:type="dcterms:W3CDTF">2022-05-05T10:23:00Z</dcterms:created>
  <dcterms:modified xsi:type="dcterms:W3CDTF">2023-09-27T11:33:00Z</dcterms:modified>
</cp:coreProperties>
</file>