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6C3" w:rsidRPr="00946E77" w:rsidRDefault="00780BB0" w:rsidP="00AD46C3">
      <w:pPr>
        <w:spacing w:before="51" w:after="0" w:line="272" w:lineRule="atLeast"/>
        <w:ind w:left="4950" w:firstLine="720"/>
        <w:textAlignment w:val="baseline"/>
        <w:rPr>
          <w:rFonts w:ascii="Trebuchet MS" w:eastAsia="Times New Roman" w:hAnsi="Trebuchet MS" w:cs="Times New Roman"/>
          <w:sz w:val="20"/>
          <w:szCs w:val="20"/>
          <w:lang w:eastAsia="uk-UA"/>
        </w:rPr>
      </w:pPr>
      <w:r>
        <w:rPr>
          <w:rFonts w:ascii="Trebuchet MS" w:eastAsia="Times New Roman" w:hAnsi="Trebuchet MS" w:cs="Times New Roman"/>
          <w:sz w:val="20"/>
          <w:szCs w:val="20"/>
          <w:lang w:eastAsia="uk-UA"/>
        </w:rPr>
        <w:t>Додаток № 3</w:t>
      </w:r>
    </w:p>
    <w:p w:rsidR="00AD46C3" w:rsidRDefault="00AD46C3" w:rsidP="00AD46C3">
      <w:pPr>
        <w:spacing w:after="0" w:line="210" w:lineRule="atLeast"/>
        <w:ind w:left="5670"/>
        <w:textAlignment w:val="baseline"/>
        <w:rPr>
          <w:rFonts w:ascii="Trebuchet MS" w:eastAsia="Times New Roman" w:hAnsi="Trebuchet MS" w:cs="Times New Roman"/>
          <w:sz w:val="20"/>
          <w:szCs w:val="20"/>
          <w:lang w:eastAsia="uk-UA"/>
        </w:rPr>
      </w:pPr>
      <w:proofErr w:type="gramStart"/>
      <w:r w:rsidRPr="00946E77">
        <w:rPr>
          <w:rFonts w:ascii="Trebuchet MS" w:eastAsia="Times New Roman" w:hAnsi="Trebuchet MS" w:cs="Times New Roman"/>
          <w:sz w:val="20"/>
          <w:szCs w:val="20"/>
          <w:lang w:eastAsia="uk-UA"/>
        </w:rPr>
        <w:t>до договору</w:t>
      </w:r>
      <w:proofErr w:type="gramEnd"/>
      <w:r w:rsidRPr="00946E77">
        <w:rPr>
          <w:rFonts w:ascii="Trebuchet MS" w:eastAsia="Times New Roman" w:hAnsi="Trebuchet MS" w:cs="Times New Roman"/>
          <w:sz w:val="20"/>
          <w:szCs w:val="20"/>
          <w:lang w:eastAsia="uk-UA"/>
        </w:rPr>
        <w:t xml:space="preserve"> про постачання електричної енергії постачальником універсальних послуг</w:t>
      </w:r>
    </w:p>
    <w:p w:rsidR="00110C64" w:rsidRDefault="00110C64" w:rsidP="00AD46C3">
      <w:pPr>
        <w:spacing w:after="0" w:line="238" w:lineRule="atLeast"/>
        <w:ind w:left="726"/>
        <w:jc w:val="center"/>
        <w:textAlignment w:val="baseline"/>
        <w:rPr>
          <w:rFonts w:ascii="Trebuchet MS" w:eastAsia="Times New Roman" w:hAnsi="Trebuchet MS" w:cs="Times New Roman"/>
          <w:sz w:val="20"/>
          <w:szCs w:val="20"/>
          <w:lang w:eastAsia="uk-UA"/>
        </w:rPr>
      </w:pPr>
    </w:p>
    <w:p w:rsidR="00AD46C3" w:rsidRPr="00BD7D53" w:rsidRDefault="00AD46C3" w:rsidP="00AD46C3">
      <w:pPr>
        <w:spacing w:after="0" w:line="238" w:lineRule="atLeast"/>
        <w:ind w:left="726"/>
        <w:jc w:val="center"/>
        <w:textAlignment w:val="baseline"/>
        <w:rPr>
          <w:rFonts w:ascii="Trebuchet MS" w:eastAsia="Times New Roman" w:hAnsi="Trebuchet MS" w:cs="Times New Roman"/>
          <w:sz w:val="24"/>
          <w:szCs w:val="24"/>
          <w:lang w:eastAsia="uk-UA"/>
        </w:rPr>
      </w:pPr>
      <w:r w:rsidRPr="00BD7D53">
        <w:rPr>
          <w:rFonts w:ascii="Trebuchet MS" w:eastAsia="Times New Roman" w:hAnsi="Trebuchet MS" w:cs="Times New Roman"/>
          <w:sz w:val="24"/>
          <w:szCs w:val="24"/>
          <w:lang w:eastAsia="uk-UA"/>
        </w:rPr>
        <w:t> </w:t>
      </w:r>
    </w:p>
    <w:p w:rsidR="00AD46C3" w:rsidRPr="00BD7D53" w:rsidRDefault="00C77366" w:rsidP="00AD46C3">
      <w:pPr>
        <w:spacing w:after="0" w:line="278" w:lineRule="atLeast"/>
        <w:ind w:left="726"/>
        <w:jc w:val="center"/>
        <w:textAlignment w:val="baseline"/>
        <w:rPr>
          <w:rFonts w:ascii="Trebuchet MS" w:eastAsia="Times New Roman" w:hAnsi="Trebuchet MS" w:cs="Times New Roman"/>
          <w:sz w:val="24"/>
          <w:szCs w:val="24"/>
          <w:lang w:eastAsia="uk-UA"/>
        </w:rPr>
      </w:pPr>
      <w:r>
        <w:rPr>
          <w:rFonts w:ascii="Trebuchet MS" w:eastAsia="Times New Roman" w:hAnsi="Trebuchet MS" w:cs="Times New Roman"/>
          <w:b/>
          <w:bCs/>
          <w:sz w:val="24"/>
          <w:szCs w:val="24"/>
          <w:bdr w:val="none" w:sz="0" w:space="0" w:color="auto" w:frame="1"/>
          <w:lang w:eastAsia="uk-UA"/>
        </w:rPr>
        <w:t xml:space="preserve">КОМЕРЦІЙНА ПРОПОЗИЦІЯ № </w:t>
      </w:r>
      <w:r>
        <w:rPr>
          <w:rFonts w:ascii="Trebuchet MS" w:eastAsia="Times New Roman" w:hAnsi="Trebuchet MS" w:cs="Times New Roman"/>
          <w:b/>
          <w:bCs/>
          <w:sz w:val="24"/>
          <w:szCs w:val="24"/>
          <w:bdr w:val="none" w:sz="0" w:space="0" w:color="auto" w:frame="1"/>
          <w:lang w:val="uk-UA" w:eastAsia="uk-UA"/>
        </w:rPr>
        <w:t>3</w:t>
      </w:r>
      <w:r w:rsidR="00AD46C3" w:rsidRPr="00BD7D53">
        <w:rPr>
          <w:rFonts w:ascii="Trebuchet MS" w:eastAsia="Times New Roman" w:hAnsi="Trebuchet MS" w:cs="Times New Roman"/>
          <w:b/>
          <w:bCs/>
          <w:sz w:val="24"/>
          <w:szCs w:val="24"/>
          <w:bdr w:val="none" w:sz="0" w:space="0" w:color="auto" w:frame="1"/>
          <w:lang w:eastAsia="uk-UA"/>
        </w:rPr>
        <w:t>У</w:t>
      </w:r>
      <w:r w:rsidR="00745A12" w:rsidRPr="00BD7D53">
        <w:rPr>
          <w:rFonts w:ascii="Trebuchet MS" w:eastAsia="Times New Roman" w:hAnsi="Trebuchet MS" w:cs="Times New Roman"/>
          <w:b/>
          <w:bCs/>
          <w:sz w:val="24"/>
          <w:szCs w:val="24"/>
          <w:bdr w:val="none" w:sz="0" w:space="0" w:color="auto" w:frame="1"/>
          <w:lang w:eastAsia="uk-UA"/>
        </w:rPr>
        <w:t xml:space="preserve"> </w:t>
      </w:r>
    </w:p>
    <w:p w:rsidR="00946E77" w:rsidRDefault="00AD46C3" w:rsidP="00896A18">
      <w:pPr>
        <w:spacing w:after="0" w:line="278" w:lineRule="atLeast"/>
        <w:ind w:left="726"/>
        <w:jc w:val="center"/>
        <w:textAlignment w:val="baseline"/>
        <w:rPr>
          <w:rFonts w:ascii="Trebuchet MS" w:eastAsia="Times New Roman" w:hAnsi="Trebuchet MS" w:cs="Times New Roman"/>
          <w:lang w:eastAsia="uk-UA"/>
        </w:rPr>
      </w:pPr>
      <w:r w:rsidRPr="00A02CAB">
        <w:rPr>
          <w:rFonts w:ascii="Trebuchet MS" w:eastAsia="Times New Roman" w:hAnsi="Trebuchet MS" w:cs="Times New Roman"/>
          <w:bCs/>
          <w:bdr w:val="none" w:sz="0" w:space="0" w:color="auto" w:frame="1"/>
          <w:lang w:eastAsia="uk-UA"/>
        </w:rPr>
        <w:t>для </w:t>
      </w:r>
      <w:r w:rsidR="00350C14" w:rsidRPr="00A02CAB">
        <w:rPr>
          <w:rFonts w:ascii="Trebuchet MS" w:eastAsia="Times New Roman" w:hAnsi="Trebuchet MS" w:cs="Times New Roman"/>
          <w:lang w:eastAsia="uk-UA"/>
        </w:rPr>
        <w:t>суб’єктів</w:t>
      </w:r>
      <w:r w:rsidR="00350C14" w:rsidRPr="00350C14">
        <w:rPr>
          <w:rFonts w:ascii="Trebuchet MS" w:eastAsia="Times New Roman" w:hAnsi="Trebuchet MS" w:cs="Times New Roman"/>
          <w:lang w:eastAsia="uk-UA"/>
        </w:rPr>
        <w:t xml:space="preserve"> господарювання, предметом діяльності яких є надання житлово-комунальних послуг населенню;</w:t>
      </w:r>
      <w:r w:rsidR="00896A18">
        <w:rPr>
          <w:rFonts w:ascii="Trebuchet MS" w:eastAsia="Times New Roman" w:hAnsi="Trebuchet MS" w:cs="Times New Roman"/>
          <w:lang w:eastAsia="uk-UA"/>
        </w:rPr>
        <w:t xml:space="preserve"> </w:t>
      </w:r>
      <w:r w:rsidR="00350C14" w:rsidRPr="00350C14">
        <w:rPr>
          <w:rFonts w:ascii="Trebuchet MS" w:eastAsia="Times New Roman" w:hAnsi="Trebuchet MS" w:cs="Times New Roman"/>
          <w:lang w:eastAsia="uk-UA"/>
        </w:rPr>
        <w:t>установ</w:t>
      </w:r>
      <w:r w:rsidR="00896A18">
        <w:rPr>
          <w:rFonts w:ascii="Trebuchet MS" w:eastAsia="Times New Roman" w:hAnsi="Trebuchet MS" w:cs="Times New Roman"/>
          <w:lang w:eastAsia="uk-UA"/>
        </w:rPr>
        <w:t xml:space="preserve"> т</w:t>
      </w:r>
      <w:r w:rsidR="00350C14" w:rsidRPr="00350C14">
        <w:rPr>
          <w:rFonts w:ascii="Trebuchet MS" w:eastAsia="Times New Roman" w:hAnsi="Trebuchet MS" w:cs="Times New Roman"/>
          <w:lang w:eastAsia="uk-UA"/>
        </w:rPr>
        <w:t>а організаці</w:t>
      </w:r>
      <w:r w:rsidR="00896A18">
        <w:rPr>
          <w:rFonts w:ascii="Trebuchet MS" w:eastAsia="Times New Roman" w:hAnsi="Trebuchet MS" w:cs="Times New Roman"/>
          <w:lang w:eastAsia="uk-UA"/>
        </w:rPr>
        <w:t>й</w:t>
      </w:r>
      <w:r w:rsidR="00350C14" w:rsidRPr="00350C14">
        <w:rPr>
          <w:rFonts w:ascii="Trebuchet MS" w:eastAsia="Times New Roman" w:hAnsi="Trebuchet MS" w:cs="Times New Roman"/>
          <w:lang w:eastAsia="uk-UA"/>
        </w:rPr>
        <w:t>, які утримуються за рахунок коштів (внесків) населення</w:t>
      </w:r>
    </w:p>
    <w:p w:rsidR="00896A18" w:rsidRPr="00BD7D53" w:rsidRDefault="00896A18" w:rsidP="00896A18">
      <w:pPr>
        <w:spacing w:after="0" w:line="278" w:lineRule="atLeast"/>
        <w:ind w:left="726"/>
        <w:jc w:val="center"/>
        <w:textAlignment w:val="baseline"/>
        <w:rPr>
          <w:rFonts w:ascii="Trebuchet MS" w:eastAsia="Times New Roman" w:hAnsi="Trebuchet MS" w:cs="Times New Roman"/>
          <w:lang w:eastAsia="uk-UA"/>
        </w:rPr>
      </w:pPr>
    </w:p>
    <w:tbl>
      <w:tblPr>
        <w:tblW w:w="10388"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868"/>
        <w:gridCol w:w="6520"/>
      </w:tblGrid>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366CA" w:rsidRDefault="001366CA" w:rsidP="001366CA">
            <w:pPr>
              <w:jc w:val="center"/>
              <w:rPr>
                <w:rFonts w:ascii="Trebuchet MS" w:eastAsia="Times New Roman" w:hAnsi="Trebuchet MS"/>
                <w:b/>
                <w:bCs/>
                <w:lang w:eastAsia="uk-UA"/>
              </w:rPr>
            </w:pPr>
            <w:proofErr w:type="spellStart"/>
            <w:r w:rsidRPr="001366CA">
              <w:rPr>
                <w:rFonts w:ascii="Trebuchet MS" w:eastAsia="Times New Roman" w:hAnsi="Trebuchet MS"/>
                <w:b/>
                <w:bCs/>
                <w:lang w:eastAsia="uk-UA"/>
              </w:rPr>
              <w:t>Ціна</w:t>
            </w:r>
            <w:proofErr w:type="spellEnd"/>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8D1D2C" w:rsidRDefault="001366CA" w:rsidP="002C337F">
            <w:pPr>
              <w:jc w:val="both"/>
              <w:rPr>
                <w:rFonts w:ascii="Trebuchet MS" w:hAnsi="Trebuchet MS"/>
              </w:rPr>
            </w:pPr>
            <w:r w:rsidRPr="008D1D2C">
              <w:rPr>
                <w:rFonts w:ascii="Trebuchet MS" w:hAnsi="Trebuchet MS"/>
              </w:rPr>
              <w:t xml:space="preserve">Постачання електричної енергії здійснюється за </w:t>
            </w:r>
            <w:proofErr w:type="spellStart"/>
            <w:r w:rsidRPr="008D1D2C">
              <w:rPr>
                <w:rFonts w:ascii="Trebuchet MS" w:hAnsi="Trebuchet MS"/>
              </w:rPr>
              <w:t>фіксованою</w:t>
            </w:r>
            <w:proofErr w:type="spellEnd"/>
            <w:r w:rsidRPr="008D1D2C">
              <w:rPr>
                <w:rFonts w:ascii="Trebuchet MS" w:hAnsi="Trebuchet MS"/>
              </w:rPr>
              <w:t xml:space="preserve"> </w:t>
            </w:r>
            <w:proofErr w:type="spellStart"/>
            <w:r w:rsidRPr="008D1D2C">
              <w:rPr>
                <w:rFonts w:ascii="Trebuchet MS" w:hAnsi="Trebuchet MS"/>
              </w:rPr>
              <w:t>ціною</w:t>
            </w:r>
            <w:proofErr w:type="spellEnd"/>
            <w:r w:rsidRPr="008D1D2C">
              <w:rPr>
                <w:rFonts w:ascii="Trebuchet MS" w:hAnsi="Trebuchet MS"/>
              </w:rPr>
              <w:t xml:space="preserve"> на електричну </w:t>
            </w:r>
            <w:proofErr w:type="spellStart"/>
            <w:r w:rsidRPr="008D1D2C">
              <w:rPr>
                <w:rFonts w:ascii="Trebuchet MS" w:hAnsi="Trebuchet MS"/>
              </w:rPr>
              <w:t>енергію</w:t>
            </w:r>
            <w:proofErr w:type="spellEnd"/>
            <w:r w:rsidRPr="008D1D2C">
              <w:rPr>
                <w:rFonts w:ascii="Trebuchet MS" w:hAnsi="Trebuchet MS"/>
              </w:rPr>
              <w:t xml:space="preserve">, </w:t>
            </w:r>
            <w:proofErr w:type="spellStart"/>
            <w:r w:rsidRPr="008D1D2C">
              <w:rPr>
                <w:rFonts w:ascii="Trebuchet MS" w:hAnsi="Trebuchet MS"/>
              </w:rPr>
              <w:t>затвердженою</w:t>
            </w:r>
            <w:proofErr w:type="spellEnd"/>
            <w:r w:rsidRPr="008D1D2C">
              <w:rPr>
                <w:rFonts w:ascii="Trebuchet MS" w:hAnsi="Trebuchet MS"/>
              </w:rPr>
              <w:t xml:space="preserve"> </w:t>
            </w:r>
            <w:proofErr w:type="spellStart"/>
            <w:r w:rsidRPr="008D1D2C">
              <w:rPr>
                <w:rFonts w:ascii="Trebuchet MS" w:hAnsi="Trebuchet MS"/>
              </w:rPr>
              <w:t>Постановою</w:t>
            </w:r>
            <w:proofErr w:type="spellEnd"/>
            <w:r w:rsidRPr="008D1D2C">
              <w:rPr>
                <w:rFonts w:ascii="Trebuchet MS" w:hAnsi="Trebuchet MS"/>
              </w:rPr>
              <w:t xml:space="preserve"> Кабінету </w:t>
            </w:r>
            <w:proofErr w:type="spellStart"/>
            <w:r w:rsidRPr="008D1D2C">
              <w:rPr>
                <w:rFonts w:ascii="Trebuchet MS" w:hAnsi="Trebuchet MS"/>
              </w:rPr>
              <w:t>Міністрів</w:t>
            </w:r>
            <w:proofErr w:type="spellEnd"/>
            <w:r w:rsidRPr="008D1D2C">
              <w:rPr>
                <w:rFonts w:ascii="Trebuchet MS" w:hAnsi="Trebuchet MS"/>
              </w:rPr>
              <w:t xml:space="preserve"> України від 5 червня 2019 року № 483 «Про </w:t>
            </w:r>
            <w:proofErr w:type="spellStart"/>
            <w:r w:rsidRPr="008D1D2C">
              <w:rPr>
                <w:rFonts w:ascii="Trebuchet MS" w:hAnsi="Trebuchet MS"/>
              </w:rPr>
              <w:t>затвердження</w:t>
            </w:r>
            <w:proofErr w:type="spellEnd"/>
            <w:r w:rsidRPr="008D1D2C">
              <w:rPr>
                <w:rFonts w:ascii="Trebuchet MS" w:hAnsi="Trebuchet MS"/>
              </w:rPr>
              <w:t xml:space="preserve"> </w:t>
            </w:r>
            <w:proofErr w:type="spellStart"/>
            <w:r w:rsidRPr="008D1D2C">
              <w:rPr>
                <w:rFonts w:ascii="Trebuchet MS" w:hAnsi="Trebuchet MS"/>
              </w:rPr>
              <w:t>Положення</w:t>
            </w:r>
            <w:proofErr w:type="spellEnd"/>
            <w:r w:rsidRPr="008D1D2C">
              <w:rPr>
                <w:rFonts w:ascii="Trebuchet MS" w:hAnsi="Trebuchet MS"/>
              </w:rPr>
              <w:t xml:space="preserve"> про </w:t>
            </w:r>
            <w:proofErr w:type="spellStart"/>
            <w:r w:rsidRPr="008D1D2C">
              <w:rPr>
                <w:rFonts w:ascii="Trebuchet MS" w:hAnsi="Trebuchet MS"/>
              </w:rPr>
              <w:t>покладення</w:t>
            </w:r>
            <w:proofErr w:type="spellEnd"/>
            <w:r w:rsidRPr="008D1D2C">
              <w:rPr>
                <w:rFonts w:ascii="Trebuchet MS" w:hAnsi="Trebuchet MS"/>
              </w:rPr>
              <w:t xml:space="preserve"> спеціальних </w:t>
            </w:r>
            <w:proofErr w:type="spellStart"/>
            <w:r w:rsidRPr="008D1D2C">
              <w:rPr>
                <w:rFonts w:ascii="Trebuchet MS" w:hAnsi="Trebuchet MS"/>
              </w:rPr>
              <w:t>обов</w:t>
            </w:r>
            <w:r w:rsidRPr="008D1D2C">
              <w:rPr>
                <w:rFonts w:ascii="Trebuchet MS" w:hAnsi="Trebuchet MS" w:cs="Times New Roman"/>
              </w:rPr>
              <w:t>'</w:t>
            </w:r>
            <w:r w:rsidRPr="008D1D2C">
              <w:rPr>
                <w:rFonts w:ascii="Trebuchet MS" w:hAnsi="Trebuchet MS"/>
              </w:rPr>
              <w:t>язків</w:t>
            </w:r>
            <w:proofErr w:type="spellEnd"/>
            <w:r w:rsidRPr="008D1D2C">
              <w:rPr>
                <w:rFonts w:ascii="Trebuchet MS" w:hAnsi="Trebuchet MS"/>
              </w:rPr>
              <w:t xml:space="preserve"> на учасників ринку електричної енергії для забезпечення </w:t>
            </w:r>
            <w:proofErr w:type="spellStart"/>
            <w:r w:rsidRPr="008D1D2C">
              <w:rPr>
                <w:rFonts w:ascii="Trebuchet MS" w:hAnsi="Trebuchet MS"/>
              </w:rPr>
              <w:t>загальносуспільних</w:t>
            </w:r>
            <w:proofErr w:type="spellEnd"/>
            <w:r w:rsidRPr="008D1D2C">
              <w:rPr>
                <w:rFonts w:ascii="Trebuchet MS" w:hAnsi="Trebuchet MS"/>
              </w:rPr>
              <w:t xml:space="preserve"> </w:t>
            </w:r>
            <w:proofErr w:type="spellStart"/>
            <w:r w:rsidRPr="008D1D2C">
              <w:rPr>
                <w:rFonts w:ascii="Trebuchet MS" w:hAnsi="Trebuchet MS"/>
              </w:rPr>
              <w:t>інтересів</w:t>
            </w:r>
            <w:proofErr w:type="spellEnd"/>
            <w:r w:rsidRPr="008D1D2C">
              <w:rPr>
                <w:rFonts w:ascii="Trebuchet MS" w:hAnsi="Trebuchet MS"/>
              </w:rPr>
              <w:t xml:space="preserve"> у </w:t>
            </w:r>
            <w:proofErr w:type="spellStart"/>
            <w:r w:rsidRPr="008D1D2C">
              <w:rPr>
                <w:rFonts w:ascii="Trebuchet MS" w:hAnsi="Trebuchet MS"/>
              </w:rPr>
              <w:t>процесі</w:t>
            </w:r>
            <w:proofErr w:type="spellEnd"/>
            <w:r w:rsidRPr="008D1D2C">
              <w:rPr>
                <w:rFonts w:ascii="Trebuchet MS" w:hAnsi="Trebuchet MS"/>
              </w:rPr>
              <w:t xml:space="preserve"> функціонування ринку електричної </w:t>
            </w:r>
            <w:proofErr w:type="spellStart"/>
            <w:r w:rsidRPr="008D1D2C">
              <w:rPr>
                <w:rFonts w:ascii="Trebuchet MS" w:hAnsi="Trebuchet MS"/>
              </w:rPr>
              <w:t>енергі</w:t>
            </w:r>
            <w:proofErr w:type="spellEnd"/>
            <w:r w:rsidRPr="008D1D2C">
              <w:rPr>
                <w:rFonts w:ascii="Trebuchet MS" w:hAnsi="Trebuchet MS"/>
              </w:rPr>
              <w:t xml:space="preserve">» (в </w:t>
            </w:r>
            <w:proofErr w:type="spellStart"/>
            <w:r w:rsidRPr="008D1D2C">
              <w:rPr>
                <w:rFonts w:ascii="Trebuchet MS" w:hAnsi="Trebuchet MS"/>
              </w:rPr>
              <w:t>редакції</w:t>
            </w:r>
            <w:proofErr w:type="spellEnd"/>
            <w:r w:rsidRPr="008D1D2C">
              <w:rPr>
                <w:rFonts w:ascii="Trebuchet MS" w:hAnsi="Trebuchet MS"/>
              </w:rPr>
              <w:t xml:space="preserve"> постанови Кабінету </w:t>
            </w:r>
            <w:proofErr w:type="spellStart"/>
            <w:r w:rsidRPr="008D1D2C">
              <w:rPr>
                <w:rFonts w:ascii="Trebuchet MS" w:hAnsi="Trebuchet MS"/>
              </w:rPr>
              <w:t>Міністрів</w:t>
            </w:r>
            <w:proofErr w:type="spellEnd"/>
            <w:r w:rsidRPr="008D1D2C">
              <w:rPr>
                <w:rFonts w:ascii="Trebuchet MS" w:hAnsi="Trebuchet MS"/>
              </w:rPr>
              <w:t xml:space="preserve"> України від 11 </w:t>
            </w:r>
            <w:proofErr w:type="spellStart"/>
            <w:r w:rsidRPr="008D1D2C">
              <w:rPr>
                <w:rFonts w:ascii="Trebuchet MS" w:hAnsi="Trebuchet MS"/>
              </w:rPr>
              <w:t>серпня</w:t>
            </w:r>
            <w:proofErr w:type="spellEnd"/>
            <w:r w:rsidRPr="008D1D2C">
              <w:rPr>
                <w:rFonts w:ascii="Trebuchet MS" w:hAnsi="Trebuchet MS"/>
              </w:rPr>
              <w:t xml:space="preserve"> 2021 року № 859), а саме - </w:t>
            </w:r>
            <w:r w:rsidRPr="002C337F">
              <w:rPr>
                <w:rFonts w:ascii="Trebuchet MS" w:hAnsi="Trebuchet MS"/>
                <w:b/>
              </w:rPr>
              <w:t>1,68 грн/</w:t>
            </w:r>
            <w:proofErr w:type="spellStart"/>
            <w:r w:rsidRPr="002C337F">
              <w:rPr>
                <w:rFonts w:ascii="Trebuchet MS" w:hAnsi="Trebuchet MS"/>
                <w:b/>
              </w:rPr>
              <w:t>кВт·год</w:t>
            </w:r>
            <w:proofErr w:type="spellEnd"/>
            <w:r w:rsidRPr="002C337F">
              <w:rPr>
                <w:rFonts w:ascii="Trebuchet MS" w:hAnsi="Trebuchet MS"/>
                <w:b/>
              </w:rPr>
              <w:t xml:space="preserve"> (з урахуванням ПДВ)</w:t>
            </w:r>
            <w:r w:rsidRPr="008D1D2C">
              <w:rPr>
                <w:rFonts w:ascii="Trebuchet MS" w:hAnsi="Trebuchet MS"/>
              </w:rPr>
              <w:t>.</w:t>
            </w:r>
          </w:p>
          <w:p w:rsidR="001366CA" w:rsidRPr="008D1D2C" w:rsidRDefault="001366CA" w:rsidP="002C337F">
            <w:pPr>
              <w:jc w:val="both"/>
              <w:rPr>
                <w:rFonts w:ascii="Trebuchet MS" w:hAnsi="Trebuchet MS"/>
              </w:rPr>
            </w:pPr>
            <w:proofErr w:type="spellStart"/>
            <w:r w:rsidRPr="008D1D2C">
              <w:rPr>
                <w:rFonts w:ascii="Trebuchet MS" w:hAnsi="Trebuchet MS"/>
              </w:rPr>
              <w:t>Додаткова</w:t>
            </w:r>
            <w:proofErr w:type="spellEnd"/>
            <w:r w:rsidRPr="008D1D2C">
              <w:rPr>
                <w:rFonts w:ascii="Trebuchet MS" w:hAnsi="Trebuchet MS"/>
              </w:rPr>
              <w:t xml:space="preserve"> інформація щодо </w:t>
            </w:r>
            <w:proofErr w:type="spellStart"/>
            <w:r w:rsidRPr="008D1D2C">
              <w:rPr>
                <w:rFonts w:ascii="Trebuchet MS" w:hAnsi="Trebuchet MS"/>
              </w:rPr>
              <w:t>розмірів</w:t>
            </w:r>
            <w:proofErr w:type="spellEnd"/>
            <w:r w:rsidRPr="008D1D2C">
              <w:rPr>
                <w:rFonts w:ascii="Trebuchet MS" w:hAnsi="Trebuchet MS"/>
              </w:rPr>
              <w:t xml:space="preserve"> та порядку </w:t>
            </w:r>
            <w:proofErr w:type="spellStart"/>
            <w:r w:rsidRPr="008D1D2C">
              <w:rPr>
                <w:rFonts w:ascii="Trebuchet MS" w:hAnsi="Trebuchet MS"/>
              </w:rPr>
              <w:t>застосування</w:t>
            </w:r>
            <w:proofErr w:type="spellEnd"/>
            <w:r w:rsidRPr="008D1D2C">
              <w:rPr>
                <w:rFonts w:ascii="Trebuchet MS" w:hAnsi="Trebuchet MS"/>
              </w:rPr>
              <w:t xml:space="preserve"> </w:t>
            </w:r>
            <w:proofErr w:type="spellStart"/>
            <w:r w:rsidRPr="008D1D2C">
              <w:rPr>
                <w:rFonts w:ascii="Trebuchet MS" w:hAnsi="Trebuchet MS"/>
              </w:rPr>
              <w:t>тарифів</w:t>
            </w:r>
            <w:proofErr w:type="spellEnd"/>
            <w:r w:rsidRPr="008D1D2C">
              <w:rPr>
                <w:rFonts w:ascii="Trebuchet MS" w:hAnsi="Trebuchet MS"/>
              </w:rPr>
              <w:t xml:space="preserve"> для населення </w:t>
            </w:r>
            <w:proofErr w:type="spellStart"/>
            <w:r w:rsidRPr="008D1D2C">
              <w:rPr>
                <w:rFonts w:ascii="Trebuchet MS" w:hAnsi="Trebuchet MS"/>
              </w:rPr>
              <w:t>розміщуються</w:t>
            </w:r>
            <w:proofErr w:type="spellEnd"/>
            <w:r w:rsidRPr="008D1D2C">
              <w:rPr>
                <w:rFonts w:ascii="Trebuchet MS" w:hAnsi="Trebuchet MS"/>
              </w:rPr>
              <w:t xml:space="preserve"> на </w:t>
            </w:r>
            <w:proofErr w:type="spellStart"/>
            <w:r w:rsidRPr="008D1D2C">
              <w:rPr>
                <w:rFonts w:ascii="Trebuchet MS" w:hAnsi="Trebuchet MS"/>
              </w:rPr>
              <w:t>офіційних</w:t>
            </w:r>
            <w:proofErr w:type="spellEnd"/>
            <w:r w:rsidRPr="008D1D2C">
              <w:rPr>
                <w:rFonts w:ascii="Trebuchet MS" w:hAnsi="Trebuchet MS"/>
              </w:rPr>
              <w:t xml:space="preserve"> сайтах </w:t>
            </w:r>
            <w:proofErr w:type="spellStart"/>
            <w:r w:rsidRPr="008D1D2C">
              <w:rPr>
                <w:rFonts w:ascii="Trebuchet MS" w:hAnsi="Trebuchet MS"/>
              </w:rPr>
              <w:t>відповідних</w:t>
            </w:r>
            <w:proofErr w:type="spellEnd"/>
            <w:r w:rsidRPr="008D1D2C">
              <w:rPr>
                <w:rFonts w:ascii="Trebuchet MS" w:hAnsi="Trebuchet MS"/>
              </w:rPr>
              <w:t xml:space="preserve"> </w:t>
            </w:r>
            <w:proofErr w:type="spellStart"/>
            <w:r w:rsidRPr="008D1D2C">
              <w:rPr>
                <w:rFonts w:ascii="Trebuchet MS" w:hAnsi="Trebuchet MS"/>
              </w:rPr>
              <w:t>органів</w:t>
            </w:r>
            <w:proofErr w:type="spellEnd"/>
            <w:r w:rsidRPr="008D1D2C">
              <w:rPr>
                <w:rFonts w:ascii="Trebuchet MS" w:hAnsi="Trebuchet MS"/>
              </w:rPr>
              <w:t xml:space="preserve"> </w:t>
            </w:r>
            <w:proofErr w:type="spellStart"/>
            <w:r w:rsidRPr="008D1D2C">
              <w:rPr>
                <w:rFonts w:ascii="Trebuchet MS" w:hAnsi="Trebuchet MS"/>
              </w:rPr>
              <w:t>державної</w:t>
            </w:r>
            <w:proofErr w:type="spellEnd"/>
            <w:r w:rsidRPr="008D1D2C">
              <w:rPr>
                <w:rFonts w:ascii="Trebuchet MS" w:hAnsi="Trebuchet MS"/>
              </w:rPr>
              <w:t xml:space="preserve"> влади, а також на </w:t>
            </w:r>
            <w:proofErr w:type="spellStart"/>
            <w:r w:rsidRPr="008D1D2C">
              <w:rPr>
                <w:rFonts w:ascii="Trebuchet MS" w:hAnsi="Trebuchet MS"/>
              </w:rPr>
              <w:t>офіційному</w:t>
            </w:r>
            <w:proofErr w:type="spellEnd"/>
            <w:r w:rsidRPr="008D1D2C">
              <w:rPr>
                <w:rFonts w:ascii="Trebuchet MS" w:hAnsi="Trebuchet MS"/>
              </w:rPr>
              <w:t xml:space="preserve"> сайті Постачальника: http://</w:t>
            </w:r>
            <w:r w:rsidR="000D260D">
              <w:rPr>
                <w:rFonts w:ascii="Trebuchet MS" w:hAnsi="Trebuchet MS"/>
                <w:lang w:val="en-US"/>
              </w:rPr>
              <w:t>sm</w:t>
            </w:r>
            <w:r w:rsidRPr="008D1D2C">
              <w:rPr>
                <w:rFonts w:ascii="Trebuchet MS" w:hAnsi="Trebuchet MS"/>
              </w:rPr>
              <w:t xml:space="preserve">.enera.ua/ </w:t>
            </w:r>
          </w:p>
          <w:p w:rsidR="001366CA" w:rsidRPr="008D1D2C" w:rsidRDefault="001366CA" w:rsidP="002C337F">
            <w:pPr>
              <w:jc w:val="both"/>
              <w:rPr>
                <w:rFonts w:ascii="Trebuchet MS" w:hAnsi="Trebuchet MS"/>
              </w:rPr>
            </w:pPr>
            <w:bookmarkStart w:id="0" w:name="_GoBack"/>
            <w:bookmarkEnd w:id="0"/>
            <w:proofErr w:type="spellStart"/>
            <w:r w:rsidRPr="008D1D2C">
              <w:rPr>
                <w:rFonts w:ascii="Trebuchet MS" w:hAnsi="Trebuchet MS"/>
              </w:rPr>
              <w:t>Ціна</w:t>
            </w:r>
            <w:proofErr w:type="spellEnd"/>
            <w:r w:rsidRPr="008D1D2C">
              <w:rPr>
                <w:rFonts w:ascii="Trebuchet MS" w:hAnsi="Trebuchet MS"/>
              </w:rPr>
              <w:t xml:space="preserve"> </w:t>
            </w:r>
            <w:proofErr w:type="spellStart"/>
            <w:r w:rsidRPr="008D1D2C">
              <w:rPr>
                <w:rFonts w:ascii="Trebuchet MS" w:hAnsi="Trebuchet MS"/>
              </w:rPr>
              <w:t>згідно</w:t>
            </w:r>
            <w:proofErr w:type="spellEnd"/>
            <w:r w:rsidRPr="008D1D2C">
              <w:rPr>
                <w:rFonts w:ascii="Trebuchet MS" w:hAnsi="Trebuchet MS"/>
              </w:rPr>
              <w:t xml:space="preserve"> </w:t>
            </w:r>
            <w:proofErr w:type="spellStart"/>
            <w:r w:rsidRPr="008D1D2C">
              <w:rPr>
                <w:rFonts w:ascii="Trebuchet MS" w:hAnsi="Trebuchet MS"/>
              </w:rPr>
              <w:t>даної</w:t>
            </w:r>
            <w:proofErr w:type="spellEnd"/>
            <w:r w:rsidRPr="008D1D2C">
              <w:rPr>
                <w:rFonts w:ascii="Trebuchet MS" w:hAnsi="Trebuchet MS"/>
              </w:rPr>
              <w:t xml:space="preserve"> </w:t>
            </w:r>
            <w:proofErr w:type="spellStart"/>
            <w:r w:rsidRPr="008D1D2C">
              <w:rPr>
                <w:rFonts w:ascii="Trebuchet MS" w:hAnsi="Trebuchet MS"/>
              </w:rPr>
              <w:t>комерційної</w:t>
            </w:r>
            <w:proofErr w:type="spellEnd"/>
            <w:r w:rsidRPr="008D1D2C">
              <w:rPr>
                <w:rFonts w:ascii="Trebuchet MS" w:hAnsi="Trebuchet MS"/>
              </w:rPr>
              <w:t xml:space="preserve"> </w:t>
            </w:r>
            <w:proofErr w:type="spellStart"/>
            <w:r w:rsidRPr="008D1D2C">
              <w:rPr>
                <w:rFonts w:ascii="Trebuchet MS" w:hAnsi="Trebuchet MS"/>
              </w:rPr>
              <w:t>пропозиції</w:t>
            </w:r>
            <w:proofErr w:type="spellEnd"/>
            <w:r w:rsidRPr="008D1D2C">
              <w:rPr>
                <w:rFonts w:ascii="Trebuchet MS" w:hAnsi="Trebuchet MS"/>
              </w:rPr>
              <w:t xml:space="preserve"> може </w:t>
            </w:r>
            <w:proofErr w:type="spellStart"/>
            <w:r w:rsidRPr="008D1D2C">
              <w:rPr>
                <w:rFonts w:ascii="Trebuchet MS" w:hAnsi="Trebuchet MS"/>
              </w:rPr>
              <w:t>змінюватись</w:t>
            </w:r>
            <w:proofErr w:type="spellEnd"/>
            <w:r w:rsidRPr="008D1D2C">
              <w:rPr>
                <w:rFonts w:ascii="Trebuchet MS" w:hAnsi="Trebuchet MS"/>
              </w:rPr>
              <w:t xml:space="preserve"> у відповідності до нормативно-</w:t>
            </w:r>
            <w:proofErr w:type="spellStart"/>
            <w:r w:rsidRPr="008D1D2C">
              <w:rPr>
                <w:rFonts w:ascii="Trebuchet MS" w:hAnsi="Trebuchet MS"/>
              </w:rPr>
              <w:t>правових</w:t>
            </w:r>
            <w:proofErr w:type="spellEnd"/>
            <w:r w:rsidRPr="008D1D2C">
              <w:rPr>
                <w:rFonts w:ascii="Trebuchet MS" w:hAnsi="Trebuchet MS"/>
              </w:rPr>
              <w:t xml:space="preserve"> актів, </w:t>
            </w:r>
            <w:proofErr w:type="spellStart"/>
            <w:r w:rsidRPr="008D1D2C">
              <w:rPr>
                <w:rFonts w:ascii="Trebuchet MS" w:hAnsi="Trebuchet MS"/>
              </w:rPr>
              <w:t>прийнятих</w:t>
            </w:r>
            <w:proofErr w:type="spellEnd"/>
            <w:r w:rsidRPr="008D1D2C">
              <w:rPr>
                <w:rFonts w:ascii="Trebuchet MS" w:hAnsi="Trebuchet MS"/>
              </w:rPr>
              <w:t xml:space="preserve"> та </w:t>
            </w:r>
            <w:proofErr w:type="spellStart"/>
            <w:r w:rsidRPr="008D1D2C">
              <w:rPr>
                <w:rFonts w:ascii="Trebuchet MS" w:hAnsi="Trebuchet MS"/>
              </w:rPr>
              <w:t>затверджених</w:t>
            </w:r>
            <w:proofErr w:type="spellEnd"/>
            <w:r w:rsidRPr="008D1D2C">
              <w:rPr>
                <w:rFonts w:ascii="Trebuchet MS" w:hAnsi="Trebuchet MS"/>
              </w:rPr>
              <w:t xml:space="preserve"> </w:t>
            </w:r>
            <w:proofErr w:type="spellStart"/>
            <w:r w:rsidRPr="008D1D2C">
              <w:rPr>
                <w:rFonts w:ascii="Trebuchet MS" w:hAnsi="Trebuchet MS"/>
              </w:rPr>
              <w:t>уповноваженими</w:t>
            </w:r>
            <w:proofErr w:type="spellEnd"/>
            <w:r w:rsidRPr="008D1D2C">
              <w:rPr>
                <w:rFonts w:ascii="Trebuchet MS" w:hAnsi="Trebuchet MS"/>
              </w:rPr>
              <w:t xml:space="preserve"> на це </w:t>
            </w:r>
            <w:proofErr w:type="spellStart"/>
            <w:r w:rsidRPr="008D1D2C">
              <w:rPr>
                <w:rFonts w:ascii="Trebuchet MS" w:hAnsi="Trebuchet MS"/>
              </w:rPr>
              <w:t>суб’єктами</w:t>
            </w:r>
            <w:proofErr w:type="spellEnd"/>
            <w:r w:rsidRPr="008D1D2C">
              <w:rPr>
                <w:rFonts w:ascii="Trebuchet MS" w:hAnsi="Trebuchet MS"/>
              </w:rPr>
              <w:t xml:space="preserve"> </w:t>
            </w:r>
            <w:proofErr w:type="spellStart"/>
            <w:r w:rsidRPr="008D1D2C">
              <w:rPr>
                <w:rFonts w:ascii="Trebuchet MS" w:hAnsi="Trebuchet MS"/>
              </w:rPr>
              <w:t>владних</w:t>
            </w:r>
            <w:proofErr w:type="spellEnd"/>
            <w:r w:rsidRPr="008D1D2C">
              <w:rPr>
                <w:rFonts w:ascii="Trebuchet MS" w:hAnsi="Trebuchet MS"/>
              </w:rPr>
              <w:t xml:space="preserve"> </w:t>
            </w:r>
            <w:proofErr w:type="spellStart"/>
            <w:r w:rsidRPr="008D1D2C">
              <w:rPr>
                <w:rFonts w:ascii="Trebuchet MS" w:hAnsi="Trebuchet MS"/>
              </w:rPr>
              <w:t>повноважень</w:t>
            </w:r>
            <w:proofErr w:type="spellEnd"/>
            <w:r w:rsidRPr="008D1D2C">
              <w:rPr>
                <w:rFonts w:ascii="Trebuchet MS" w:hAnsi="Trebuchet MS"/>
              </w:rPr>
              <w:t xml:space="preserve"> (органами </w:t>
            </w:r>
            <w:proofErr w:type="spellStart"/>
            <w:r w:rsidRPr="008D1D2C">
              <w:rPr>
                <w:rFonts w:ascii="Trebuchet MS" w:hAnsi="Trebuchet MS"/>
              </w:rPr>
              <w:t>державної</w:t>
            </w:r>
            <w:proofErr w:type="spellEnd"/>
            <w:r w:rsidRPr="008D1D2C">
              <w:rPr>
                <w:rFonts w:ascii="Trebuchet MS" w:hAnsi="Trebuchet MS"/>
              </w:rPr>
              <w:t xml:space="preserve"> влади) у </w:t>
            </w:r>
            <w:proofErr w:type="spellStart"/>
            <w:r w:rsidRPr="008D1D2C">
              <w:rPr>
                <w:rFonts w:ascii="Trebuchet MS" w:hAnsi="Trebuchet MS"/>
              </w:rPr>
              <w:t>визначеній</w:t>
            </w:r>
            <w:proofErr w:type="spellEnd"/>
            <w:r w:rsidRPr="008D1D2C">
              <w:rPr>
                <w:rFonts w:ascii="Trebuchet MS" w:hAnsi="Trebuchet MS"/>
              </w:rPr>
              <w:t xml:space="preserve"> </w:t>
            </w:r>
            <w:proofErr w:type="spellStart"/>
            <w:r w:rsidRPr="008D1D2C">
              <w:rPr>
                <w:rFonts w:ascii="Trebuchet MS" w:hAnsi="Trebuchet MS"/>
              </w:rPr>
              <w:t>формі</w:t>
            </w:r>
            <w:proofErr w:type="spellEnd"/>
            <w:r w:rsidRPr="008D1D2C">
              <w:rPr>
                <w:rFonts w:ascii="Trebuchet MS" w:hAnsi="Trebuchet MS"/>
              </w:rPr>
              <w:t xml:space="preserve"> та за </w:t>
            </w:r>
            <w:proofErr w:type="spellStart"/>
            <w:r w:rsidRPr="008D1D2C">
              <w:rPr>
                <w:rFonts w:ascii="Trebuchet MS" w:hAnsi="Trebuchet MS"/>
              </w:rPr>
              <w:t>встановленою</w:t>
            </w:r>
            <w:proofErr w:type="spellEnd"/>
            <w:r w:rsidRPr="008D1D2C">
              <w:rPr>
                <w:rFonts w:ascii="Trebuchet MS" w:hAnsi="Trebuchet MS"/>
              </w:rPr>
              <w:t xml:space="preserve"> процедурою. У </w:t>
            </w:r>
            <w:proofErr w:type="spellStart"/>
            <w:r w:rsidRPr="008D1D2C">
              <w:rPr>
                <w:rFonts w:ascii="Trebuchet MS" w:hAnsi="Trebuchet MS"/>
              </w:rPr>
              <w:t>разі</w:t>
            </w:r>
            <w:proofErr w:type="spellEnd"/>
            <w:r w:rsidRPr="008D1D2C">
              <w:rPr>
                <w:rFonts w:ascii="Trebuchet MS" w:hAnsi="Trebuchet MS"/>
              </w:rPr>
              <w:t xml:space="preserve"> зміни </w:t>
            </w:r>
            <w:proofErr w:type="spellStart"/>
            <w:r w:rsidRPr="008D1D2C">
              <w:rPr>
                <w:rFonts w:ascii="Trebuchet MS" w:hAnsi="Trebuchet MS"/>
              </w:rPr>
              <w:t>ціни</w:t>
            </w:r>
            <w:proofErr w:type="spellEnd"/>
            <w:r w:rsidRPr="008D1D2C">
              <w:rPr>
                <w:rFonts w:ascii="Trebuchet MS" w:hAnsi="Trebuchet MS"/>
              </w:rPr>
              <w:t xml:space="preserve"> Сторони </w:t>
            </w:r>
            <w:proofErr w:type="spellStart"/>
            <w:r w:rsidRPr="008D1D2C">
              <w:rPr>
                <w:rFonts w:ascii="Trebuchet MS" w:hAnsi="Trebuchet MS"/>
              </w:rPr>
              <w:t>здійснюють</w:t>
            </w:r>
            <w:proofErr w:type="spellEnd"/>
            <w:r w:rsidRPr="008D1D2C">
              <w:rPr>
                <w:rFonts w:ascii="Trebuchet MS" w:hAnsi="Trebuchet MS"/>
              </w:rPr>
              <w:t xml:space="preserve"> </w:t>
            </w:r>
            <w:proofErr w:type="spellStart"/>
            <w:r w:rsidRPr="008D1D2C">
              <w:rPr>
                <w:rFonts w:ascii="Trebuchet MS" w:hAnsi="Trebuchet MS"/>
              </w:rPr>
              <w:t>розрахунки</w:t>
            </w:r>
            <w:proofErr w:type="spellEnd"/>
            <w:r w:rsidRPr="008D1D2C">
              <w:rPr>
                <w:rFonts w:ascii="Trebuchet MS" w:hAnsi="Trebuchet MS"/>
              </w:rPr>
              <w:t xml:space="preserve"> за новими цінами з дня </w:t>
            </w:r>
            <w:proofErr w:type="spellStart"/>
            <w:r w:rsidRPr="008D1D2C">
              <w:rPr>
                <w:rFonts w:ascii="Trebuchet MS" w:hAnsi="Trebuchet MS"/>
              </w:rPr>
              <w:t>їх</w:t>
            </w:r>
            <w:proofErr w:type="spellEnd"/>
            <w:r w:rsidRPr="008D1D2C">
              <w:rPr>
                <w:rFonts w:ascii="Trebuchet MS" w:hAnsi="Trebuchet MS"/>
              </w:rPr>
              <w:t xml:space="preserve"> </w:t>
            </w:r>
            <w:proofErr w:type="spellStart"/>
            <w:r w:rsidRPr="008D1D2C">
              <w:rPr>
                <w:rFonts w:ascii="Trebuchet MS" w:hAnsi="Trebuchet MS"/>
              </w:rPr>
              <w:t>введення</w:t>
            </w:r>
            <w:proofErr w:type="spellEnd"/>
            <w:r w:rsidRPr="008D1D2C">
              <w:rPr>
                <w:rFonts w:ascii="Trebuchet MS" w:hAnsi="Trebuchet MS"/>
              </w:rPr>
              <w:t xml:space="preserve"> в </w:t>
            </w:r>
            <w:proofErr w:type="spellStart"/>
            <w:r w:rsidRPr="008D1D2C">
              <w:rPr>
                <w:rFonts w:ascii="Trebuchet MS" w:hAnsi="Trebuchet MS"/>
              </w:rPr>
              <w:t>дію</w:t>
            </w:r>
            <w:proofErr w:type="spellEnd"/>
            <w:r w:rsidRPr="008D1D2C">
              <w:rPr>
                <w:rFonts w:ascii="Trebuchet MS" w:hAnsi="Trebuchet MS"/>
              </w:rPr>
              <w:t>.</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proofErr w:type="spellStart"/>
            <w:r w:rsidRPr="00044032">
              <w:rPr>
                <w:rFonts w:ascii="Trebuchet MS" w:eastAsia="Times New Roman" w:hAnsi="Trebuchet MS"/>
                <w:b/>
                <w:bCs/>
                <w:lang w:eastAsia="uk-UA"/>
              </w:rPr>
              <w:t>Територія</w:t>
            </w:r>
            <w:proofErr w:type="spellEnd"/>
            <w:r w:rsidRPr="00044032">
              <w:rPr>
                <w:rFonts w:ascii="Trebuchet MS" w:eastAsia="Times New Roman" w:hAnsi="Trebuchet MS"/>
                <w:b/>
                <w:bCs/>
                <w:lang w:eastAsia="uk-UA"/>
              </w:rPr>
              <w:t xml:space="preserve"> здійснення </w:t>
            </w:r>
            <w:proofErr w:type="spellStart"/>
            <w:r w:rsidRPr="00044032">
              <w:rPr>
                <w:rFonts w:ascii="Trebuchet MS" w:eastAsia="Times New Roman" w:hAnsi="Trebuchet MS"/>
                <w:b/>
                <w:bCs/>
                <w:lang w:eastAsia="uk-UA"/>
              </w:rPr>
              <w:t>діяльності</w:t>
            </w:r>
            <w:proofErr w:type="spellEnd"/>
            <w:r w:rsidRPr="00044032">
              <w:rPr>
                <w:rFonts w:ascii="Trebuchet MS" w:eastAsia="Times New Roman" w:hAnsi="Trebuchet MS"/>
                <w:b/>
                <w:bCs/>
                <w:lang w:eastAsia="uk-UA"/>
              </w:rPr>
              <w:t xml:space="preserve"> оператора системи розподілу, доступ до якої має електропостачальник</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ind w:left="102" w:right="136" w:firstLine="6"/>
              <w:jc w:val="both"/>
              <w:rPr>
                <w:rFonts w:ascii="Trebuchet MS" w:eastAsia="Times New Roman" w:hAnsi="Trebuchet MS"/>
                <w:lang w:val="en-US" w:eastAsia="uk-UA"/>
              </w:rPr>
            </w:pPr>
            <w:r w:rsidRPr="00044032">
              <w:rPr>
                <w:rFonts w:ascii="Trebuchet MS" w:eastAsia="Times New Roman" w:hAnsi="Trebuchet MS"/>
                <w:lang w:eastAsia="uk-UA"/>
              </w:rPr>
              <w:t>Сумська область</w:t>
            </w:r>
          </w:p>
        </w:tc>
      </w:tr>
      <w:tr w:rsidR="001366CA" w:rsidRPr="00D2167B"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val="en-US" w:eastAsia="uk-UA"/>
              </w:rPr>
            </w:pPr>
            <w:r w:rsidRPr="00044032">
              <w:rPr>
                <w:rFonts w:ascii="Trebuchet MS" w:eastAsia="Times New Roman" w:hAnsi="Trebuchet MS"/>
                <w:b/>
                <w:bCs/>
                <w:lang w:eastAsia="uk-UA"/>
              </w:rPr>
              <w:t>Спосіб оплати</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2C337F" w:rsidRDefault="001366CA" w:rsidP="002C337F">
            <w:pPr>
              <w:pStyle w:val="a3"/>
              <w:jc w:val="both"/>
              <w:rPr>
                <w:rFonts w:ascii="Trebuchet MS" w:eastAsiaTheme="minorEastAsia" w:hAnsi="Trebuchet MS"/>
                <w:sz w:val="22"/>
                <w:szCs w:val="22"/>
                <w:lang w:val="uk-UA" w:eastAsia="en-US"/>
              </w:rPr>
            </w:pPr>
            <w:r w:rsidRPr="002C337F">
              <w:rPr>
                <w:rFonts w:ascii="Trebuchet MS" w:hAnsi="Trebuchet MS"/>
                <w:sz w:val="22"/>
                <w:szCs w:val="22"/>
              </w:rPr>
              <w:t>Оплата</w:t>
            </w:r>
            <w:r w:rsidRPr="002C337F">
              <w:rPr>
                <w:rFonts w:ascii="Trebuchet MS" w:hAnsi="Trebuchet MS"/>
                <w:sz w:val="22"/>
                <w:szCs w:val="22"/>
                <w:lang w:val="en-US"/>
              </w:rPr>
              <w:t xml:space="preserve">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Pr="002C337F">
              <w:rPr>
                <w:rFonts w:ascii="Trebuchet MS" w:hAnsi="Trebuchet MS"/>
                <w:sz w:val="22"/>
                <w:szCs w:val="22"/>
                <w:lang w:val="en-US"/>
              </w:rPr>
              <w:t xml:space="preserve">, </w:t>
            </w:r>
            <w:r w:rsidRPr="002C337F">
              <w:rPr>
                <w:rFonts w:ascii="Trebuchet MS" w:hAnsi="Trebuchet MS"/>
                <w:sz w:val="22"/>
                <w:szCs w:val="22"/>
              </w:rPr>
              <w:t>у</w:t>
            </w:r>
            <w:r w:rsidRPr="002C337F">
              <w:rPr>
                <w:rFonts w:ascii="Trebuchet MS" w:hAnsi="Trebuchet MS"/>
                <w:sz w:val="22"/>
                <w:szCs w:val="22"/>
                <w:lang w:val="en-US"/>
              </w:rPr>
              <w:t xml:space="preserve"> </w:t>
            </w:r>
            <w:r w:rsidRPr="002C337F">
              <w:rPr>
                <w:rFonts w:ascii="Trebuchet MS" w:hAnsi="Trebuchet MS"/>
                <w:sz w:val="22"/>
                <w:szCs w:val="22"/>
              </w:rPr>
              <w:t>тому</w:t>
            </w:r>
            <w:r w:rsidRPr="002C337F">
              <w:rPr>
                <w:rFonts w:ascii="Trebuchet MS" w:hAnsi="Trebuchet MS"/>
                <w:sz w:val="22"/>
                <w:szCs w:val="22"/>
                <w:lang w:val="en-US"/>
              </w:rPr>
              <w:t xml:space="preserve"> </w:t>
            </w:r>
            <w:r w:rsidRPr="002C337F">
              <w:rPr>
                <w:rFonts w:ascii="Trebuchet MS" w:hAnsi="Trebuchet MS"/>
                <w:sz w:val="22"/>
                <w:szCs w:val="22"/>
              </w:rPr>
              <w:t>числі</w:t>
            </w:r>
            <w:r w:rsidRPr="002C337F">
              <w:rPr>
                <w:rFonts w:ascii="Trebuchet MS" w:hAnsi="Trebuchet MS"/>
                <w:sz w:val="22"/>
                <w:szCs w:val="22"/>
                <w:lang w:val="en-US"/>
              </w:rPr>
              <w:t xml:space="preserve"> </w:t>
            </w:r>
            <w:r w:rsidRPr="002C337F">
              <w:rPr>
                <w:rFonts w:ascii="Trebuchet MS" w:hAnsi="Trebuchet MS"/>
                <w:sz w:val="22"/>
                <w:szCs w:val="22"/>
              </w:rPr>
              <w:t>за</w:t>
            </w:r>
            <w:r w:rsidRPr="002C337F">
              <w:rPr>
                <w:rFonts w:ascii="Trebuchet MS" w:hAnsi="Trebuchet MS"/>
                <w:sz w:val="22"/>
                <w:szCs w:val="22"/>
                <w:lang w:val="en-US"/>
              </w:rPr>
              <w:t xml:space="preserve"> </w:t>
            </w:r>
            <w:r w:rsidRPr="002C337F">
              <w:rPr>
                <w:rFonts w:ascii="Trebuchet MS" w:hAnsi="Trebuchet MS"/>
                <w:sz w:val="22"/>
                <w:szCs w:val="22"/>
              </w:rPr>
              <w:t>послугу</w:t>
            </w:r>
            <w:r w:rsidRPr="002C337F">
              <w:rPr>
                <w:rFonts w:ascii="Trebuchet MS" w:hAnsi="Trebuchet MS"/>
                <w:sz w:val="22"/>
                <w:szCs w:val="22"/>
                <w:lang w:val="en-US"/>
              </w:rPr>
              <w:t xml:space="preserve"> </w:t>
            </w:r>
            <w:r w:rsidRPr="002C337F">
              <w:rPr>
                <w:rFonts w:ascii="Trebuchet MS" w:hAnsi="Trebuchet MS"/>
                <w:sz w:val="22"/>
                <w:szCs w:val="22"/>
              </w:rPr>
              <w:t>з</w:t>
            </w:r>
            <w:r w:rsidRPr="002C337F">
              <w:rPr>
                <w:rFonts w:ascii="Trebuchet MS" w:hAnsi="Trebuchet MS"/>
                <w:sz w:val="22"/>
                <w:szCs w:val="22"/>
                <w:lang w:val="en-US"/>
              </w:rPr>
              <w:t xml:space="preserve"> </w:t>
            </w:r>
            <w:r w:rsidRPr="002C337F">
              <w:rPr>
                <w:rFonts w:ascii="Trebuchet MS" w:hAnsi="Trebuchet MS"/>
                <w:sz w:val="22"/>
                <w:szCs w:val="22"/>
              </w:rPr>
              <w:t>розподілу</w:t>
            </w:r>
            <w:r w:rsidRPr="002C337F">
              <w:rPr>
                <w:rFonts w:ascii="Trebuchet MS" w:hAnsi="Trebuchet MS"/>
                <w:sz w:val="22"/>
                <w:szCs w:val="22"/>
                <w:lang w:val="en-US"/>
              </w:rPr>
              <w:t xml:space="preserve">, </w:t>
            </w:r>
            <w:r w:rsidRPr="002C337F">
              <w:rPr>
                <w:rFonts w:ascii="Trebuchet MS" w:hAnsi="Trebuchet MS"/>
                <w:sz w:val="22"/>
                <w:szCs w:val="22"/>
              </w:rPr>
              <w:t>здійснюється</w:t>
            </w:r>
            <w:r w:rsidRPr="002C337F">
              <w:rPr>
                <w:rFonts w:ascii="Trebuchet MS" w:hAnsi="Trebuchet MS"/>
                <w:sz w:val="22"/>
                <w:szCs w:val="22"/>
                <w:lang w:val="en-US"/>
              </w:rPr>
              <w:t xml:space="preserve"> </w:t>
            </w:r>
            <w:proofErr w:type="spellStart"/>
            <w:r w:rsidRPr="002C337F">
              <w:rPr>
                <w:rFonts w:ascii="Trebuchet MS" w:hAnsi="Trebuchet MS"/>
                <w:sz w:val="22"/>
                <w:szCs w:val="22"/>
              </w:rPr>
              <w:t>споживачем</w:t>
            </w:r>
            <w:proofErr w:type="spellEnd"/>
            <w:r w:rsidRPr="002C337F">
              <w:rPr>
                <w:rFonts w:ascii="Trebuchet MS" w:hAnsi="Trebuchet MS"/>
                <w:sz w:val="22"/>
                <w:szCs w:val="22"/>
                <w:lang w:val="en-US"/>
              </w:rPr>
              <w:t xml:space="preserve"> </w:t>
            </w:r>
            <w:r w:rsidRPr="002C337F">
              <w:rPr>
                <w:rFonts w:ascii="Trebuchet MS" w:hAnsi="Trebuchet MS"/>
                <w:sz w:val="22"/>
                <w:szCs w:val="22"/>
              </w:rPr>
              <w:t>у</w:t>
            </w:r>
            <w:r w:rsidRPr="002C337F">
              <w:rPr>
                <w:rFonts w:ascii="Trebuchet MS" w:hAnsi="Trebuchet MS"/>
                <w:sz w:val="22"/>
                <w:szCs w:val="22"/>
                <w:lang w:val="en-US"/>
              </w:rPr>
              <w:t xml:space="preserve"> </w:t>
            </w:r>
            <w:proofErr w:type="spellStart"/>
            <w:r w:rsidRPr="002C337F">
              <w:rPr>
                <w:rFonts w:ascii="Trebuchet MS" w:hAnsi="Trebuchet MS"/>
                <w:sz w:val="22"/>
                <w:szCs w:val="22"/>
              </w:rPr>
              <w:t>формі</w:t>
            </w:r>
            <w:proofErr w:type="spellEnd"/>
            <w:r w:rsidRPr="002C337F">
              <w:rPr>
                <w:rFonts w:ascii="Trebuchet MS" w:hAnsi="Trebuchet MS"/>
                <w:sz w:val="22"/>
                <w:szCs w:val="22"/>
                <w:lang w:val="en-US"/>
              </w:rPr>
              <w:t xml:space="preserve"> </w:t>
            </w:r>
            <w:r w:rsidRPr="002C337F">
              <w:rPr>
                <w:rFonts w:ascii="Trebuchet MS" w:hAnsi="Trebuchet MS"/>
                <w:sz w:val="22"/>
                <w:szCs w:val="22"/>
              </w:rPr>
              <w:t>повної</w:t>
            </w:r>
            <w:r w:rsidRPr="002C337F">
              <w:rPr>
                <w:rFonts w:ascii="Trebuchet MS" w:hAnsi="Trebuchet MS"/>
                <w:sz w:val="22"/>
                <w:szCs w:val="22"/>
                <w:lang w:val="en-US"/>
              </w:rPr>
              <w:t xml:space="preserve"> </w:t>
            </w:r>
            <w:r w:rsidRPr="002C337F">
              <w:rPr>
                <w:rFonts w:ascii="Trebuchet MS" w:hAnsi="Trebuchet MS"/>
                <w:sz w:val="22"/>
                <w:szCs w:val="22"/>
              </w:rPr>
              <w:t>оплати</w:t>
            </w:r>
            <w:r w:rsidRPr="002C337F">
              <w:rPr>
                <w:rFonts w:ascii="Trebuchet MS" w:hAnsi="Trebuchet MS"/>
                <w:sz w:val="22"/>
                <w:szCs w:val="22"/>
                <w:lang w:val="en-US"/>
              </w:rPr>
              <w:t xml:space="preserve"> </w:t>
            </w:r>
            <w:r w:rsidRPr="002C337F">
              <w:rPr>
                <w:rFonts w:ascii="Trebuchet MS" w:hAnsi="Trebuchet MS"/>
                <w:sz w:val="22"/>
                <w:szCs w:val="22"/>
              </w:rPr>
              <w:t>вартості</w:t>
            </w:r>
            <w:r w:rsidRPr="002C337F">
              <w:rPr>
                <w:rFonts w:ascii="Trebuchet MS" w:hAnsi="Trebuchet MS"/>
                <w:sz w:val="22"/>
                <w:szCs w:val="22"/>
                <w:lang w:val="en-US"/>
              </w:rPr>
              <w:t xml:space="preserve"> </w:t>
            </w:r>
            <w:r w:rsidRPr="002C337F">
              <w:rPr>
                <w:rFonts w:ascii="Trebuchet MS" w:hAnsi="Trebuchet MS"/>
                <w:sz w:val="22"/>
                <w:szCs w:val="22"/>
              </w:rPr>
              <w:t>обсягу</w:t>
            </w:r>
            <w:r w:rsidRPr="002C337F">
              <w:rPr>
                <w:rFonts w:ascii="Trebuchet MS" w:hAnsi="Trebuchet MS"/>
                <w:sz w:val="22"/>
                <w:szCs w:val="22"/>
                <w:lang w:val="en-US"/>
              </w:rPr>
              <w:t xml:space="preserve"> </w:t>
            </w:r>
            <w:r w:rsidRPr="002C337F">
              <w:rPr>
                <w:rFonts w:ascii="Trebuchet MS" w:hAnsi="Trebuchet MS"/>
                <w:sz w:val="22"/>
                <w:szCs w:val="22"/>
              </w:rPr>
              <w:t>спожитої</w:t>
            </w:r>
            <w:r w:rsidRPr="002C337F">
              <w:rPr>
                <w:rFonts w:ascii="Trebuchet MS" w:hAnsi="Trebuchet MS"/>
                <w:sz w:val="22"/>
                <w:szCs w:val="22"/>
                <w:lang w:val="en-US"/>
              </w:rPr>
              <w:t xml:space="preserve"> </w:t>
            </w:r>
            <w:r w:rsidR="002C337F" w:rsidRPr="002C337F">
              <w:rPr>
                <w:rFonts w:ascii="Trebuchet MS" w:hAnsi="Trebuchet MS"/>
                <w:lang w:val="uk-UA"/>
              </w:rPr>
              <w:t xml:space="preserve">(розподіленої)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Pr="002C337F">
              <w:rPr>
                <w:rFonts w:ascii="Trebuchet MS" w:hAnsi="Trebuchet MS"/>
                <w:sz w:val="22"/>
                <w:szCs w:val="22"/>
                <w:lang w:val="en-US"/>
              </w:rPr>
              <w:t xml:space="preserve"> </w:t>
            </w:r>
            <w:r w:rsidRPr="002C337F">
              <w:rPr>
                <w:rFonts w:ascii="Trebuchet MS" w:hAnsi="Trebuchet MS"/>
                <w:sz w:val="22"/>
                <w:szCs w:val="22"/>
              </w:rPr>
              <w:t>один</w:t>
            </w:r>
            <w:r w:rsidRPr="002C337F">
              <w:rPr>
                <w:rFonts w:ascii="Trebuchet MS" w:hAnsi="Trebuchet MS"/>
                <w:sz w:val="22"/>
                <w:szCs w:val="22"/>
                <w:lang w:val="en-US"/>
              </w:rPr>
              <w:t xml:space="preserve"> </w:t>
            </w:r>
            <w:r w:rsidRPr="002C337F">
              <w:rPr>
                <w:rFonts w:ascii="Trebuchet MS" w:hAnsi="Trebuchet MS"/>
                <w:sz w:val="22"/>
                <w:szCs w:val="22"/>
              </w:rPr>
              <w:t>раз</w:t>
            </w:r>
            <w:r w:rsidRPr="002C337F">
              <w:rPr>
                <w:rFonts w:ascii="Trebuchet MS" w:hAnsi="Trebuchet MS"/>
                <w:sz w:val="22"/>
                <w:szCs w:val="22"/>
                <w:lang w:val="en-US"/>
              </w:rPr>
              <w:t xml:space="preserve"> </w:t>
            </w:r>
            <w:r w:rsidRPr="002C337F">
              <w:rPr>
                <w:rFonts w:ascii="Trebuchet MS" w:hAnsi="Trebuchet MS"/>
                <w:sz w:val="22"/>
                <w:szCs w:val="22"/>
              </w:rPr>
              <w:t>за</w:t>
            </w:r>
            <w:r w:rsidRPr="002C337F">
              <w:rPr>
                <w:rFonts w:ascii="Trebuchet MS" w:hAnsi="Trebuchet MS"/>
                <w:sz w:val="22"/>
                <w:szCs w:val="22"/>
                <w:lang w:val="en-US"/>
              </w:rPr>
              <w:t xml:space="preserve"> </w:t>
            </w:r>
            <w:r w:rsidRPr="002C337F">
              <w:rPr>
                <w:rFonts w:ascii="Trebuchet MS" w:hAnsi="Trebuchet MS"/>
                <w:sz w:val="22"/>
                <w:szCs w:val="22"/>
              </w:rPr>
              <w:t>фактичними</w:t>
            </w:r>
            <w:r w:rsidRPr="002C337F">
              <w:rPr>
                <w:rFonts w:ascii="Trebuchet MS" w:hAnsi="Trebuchet MS"/>
                <w:sz w:val="22"/>
                <w:szCs w:val="22"/>
                <w:lang w:val="en-US"/>
              </w:rPr>
              <w:t xml:space="preserve"> </w:t>
            </w:r>
            <w:r w:rsidRPr="002C337F">
              <w:rPr>
                <w:rFonts w:ascii="Trebuchet MS" w:hAnsi="Trebuchet MS"/>
                <w:sz w:val="22"/>
                <w:szCs w:val="22"/>
              </w:rPr>
              <w:t>показами</w:t>
            </w:r>
            <w:r w:rsidRPr="002C337F">
              <w:rPr>
                <w:rFonts w:ascii="Trebuchet MS" w:hAnsi="Trebuchet MS"/>
                <w:sz w:val="22"/>
                <w:szCs w:val="22"/>
                <w:lang w:val="en-US"/>
              </w:rPr>
              <w:t xml:space="preserve"> </w:t>
            </w:r>
            <w:r w:rsidRPr="002C337F">
              <w:rPr>
                <w:rFonts w:ascii="Trebuchet MS" w:hAnsi="Trebuchet MS"/>
                <w:sz w:val="22"/>
                <w:szCs w:val="22"/>
              </w:rPr>
              <w:t>засобів</w:t>
            </w:r>
            <w:r w:rsidRPr="002C337F">
              <w:rPr>
                <w:rFonts w:ascii="Trebuchet MS" w:hAnsi="Trebuchet MS"/>
                <w:sz w:val="22"/>
                <w:szCs w:val="22"/>
                <w:lang w:val="en-US"/>
              </w:rPr>
              <w:t xml:space="preserve"> </w:t>
            </w:r>
            <w:r w:rsidRPr="002C337F">
              <w:rPr>
                <w:rFonts w:ascii="Trebuchet MS" w:hAnsi="Trebuchet MS"/>
                <w:sz w:val="22"/>
                <w:szCs w:val="22"/>
              </w:rPr>
              <w:t>комерційного</w:t>
            </w:r>
            <w:r w:rsidRPr="002C337F">
              <w:rPr>
                <w:rFonts w:ascii="Trebuchet MS" w:hAnsi="Trebuchet MS"/>
                <w:sz w:val="22"/>
                <w:szCs w:val="22"/>
                <w:lang w:val="en-US"/>
              </w:rPr>
              <w:t xml:space="preserve"> </w:t>
            </w:r>
            <w:r w:rsidRPr="002C337F">
              <w:rPr>
                <w:rFonts w:ascii="Trebuchet MS" w:hAnsi="Trebuchet MS"/>
                <w:sz w:val="22"/>
                <w:szCs w:val="22"/>
              </w:rPr>
              <w:t>обліку</w:t>
            </w:r>
            <w:r w:rsidRPr="002C337F">
              <w:rPr>
                <w:rFonts w:ascii="Trebuchet MS" w:hAnsi="Trebuchet MS"/>
                <w:sz w:val="22"/>
                <w:szCs w:val="22"/>
                <w:lang w:val="en-US"/>
              </w:rPr>
              <w:t xml:space="preserve">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002C337F" w:rsidRPr="002C337F">
              <w:rPr>
                <w:rFonts w:ascii="Trebuchet MS" w:hAnsi="Trebuchet MS"/>
                <w:sz w:val="22"/>
                <w:szCs w:val="22"/>
                <w:lang w:val="uk-UA"/>
              </w:rPr>
              <w:t xml:space="preserve"> </w:t>
            </w:r>
            <w:r w:rsidR="002C337F" w:rsidRPr="002C337F">
              <w:rPr>
                <w:rFonts w:ascii="Trebuchet MS" w:hAnsi="Trebuchet MS"/>
                <w:lang w:val="uk-UA"/>
              </w:rPr>
              <w:t>отриманими Постачальником від Оператора системи розподілу.</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proofErr w:type="spellStart"/>
            <w:r w:rsidRPr="00044032">
              <w:rPr>
                <w:rFonts w:ascii="Trebuchet MS" w:eastAsia="Times New Roman" w:hAnsi="Trebuchet MS"/>
                <w:b/>
                <w:bCs/>
                <w:lang w:eastAsia="uk-UA"/>
              </w:rPr>
              <w:t>Термін</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надання</w:t>
            </w:r>
            <w:proofErr w:type="spellEnd"/>
            <w:r w:rsidRPr="00044032">
              <w:rPr>
                <w:rFonts w:ascii="Trebuchet MS" w:eastAsia="Times New Roman" w:hAnsi="Trebuchet MS"/>
                <w:b/>
                <w:bCs/>
                <w:lang w:eastAsia="uk-UA"/>
              </w:rPr>
              <w:t xml:space="preserve"> рахунку за спожиту</w:t>
            </w:r>
          </w:p>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електричну енергію та термін його оплати</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2C337F" w:rsidP="002C337F">
            <w:pPr>
              <w:ind w:firstLine="6"/>
              <w:jc w:val="both"/>
              <w:rPr>
                <w:rFonts w:ascii="Trebuchet MS" w:eastAsia="Times New Roman" w:hAnsi="Trebuchet MS"/>
                <w:lang w:eastAsia="uk-UA"/>
              </w:rPr>
            </w:pPr>
            <w:r w:rsidRPr="002C337F">
              <w:rPr>
                <w:rFonts w:ascii="Trebuchet MS" w:eastAsia="Times New Roman" w:hAnsi="Trebuchet MS" w:cs="Times New Roman"/>
                <w:lang w:eastAsia="uk-UA"/>
              </w:rPr>
              <w:t xml:space="preserve">Рахунок </w:t>
            </w:r>
            <w:proofErr w:type="spellStart"/>
            <w:r w:rsidRPr="002C337F">
              <w:rPr>
                <w:rFonts w:ascii="Trebuchet MS" w:eastAsia="Times New Roman" w:hAnsi="Trebuchet MS" w:cs="Times New Roman"/>
                <w:lang w:eastAsia="uk-UA"/>
              </w:rPr>
              <w:t>надається</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споживачу</w:t>
            </w:r>
            <w:proofErr w:type="spellEnd"/>
            <w:r w:rsidRPr="002C337F">
              <w:rPr>
                <w:rFonts w:ascii="Trebuchet MS" w:eastAsia="Times New Roman" w:hAnsi="Trebuchet MS" w:cs="Times New Roman"/>
                <w:lang w:eastAsia="uk-UA"/>
              </w:rPr>
              <w:t xml:space="preserve"> не пізніше </w:t>
            </w:r>
            <w:proofErr w:type="spellStart"/>
            <w:r w:rsidRPr="002C337F">
              <w:rPr>
                <w:rFonts w:ascii="Trebuchet MS" w:eastAsia="Times New Roman" w:hAnsi="Trebuchet MS" w:cs="Times New Roman"/>
                <w:lang w:eastAsia="uk-UA"/>
              </w:rPr>
              <w:t>п’ятого</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робочого</w:t>
            </w:r>
            <w:proofErr w:type="spellEnd"/>
            <w:r w:rsidRPr="002C337F">
              <w:rPr>
                <w:rFonts w:ascii="Trebuchet MS" w:eastAsia="Times New Roman" w:hAnsi="Trebuchet MS" w:cs="Times New Roman"/>
                <w:lang w:eastAsia="uk-UA"/>
              </w:rPr>
              <w:t xml:space="preserve"> дня з дати </w:t>
            </w:r>
            <w:proofErr w:type="spellStart"/>
            <w:r w:rsidRPr="002C337F">
              <w:rPr>
                <w:rFonts w:ascii="Trebuchet MS" w:eastAsia="Times New Roman" w:hAnsi="Trebuchet MS" w:cs="Times New Roman"/>
                <w:lang w:eastAsia="uk-UA"/>
              </w:rPr>
              <w:t>отримання</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Постачальником</w:t>
            </w:r>
            <w:proofErr w:type="spellEnd"/>
            <w:r w:rsidRPr="002C337F">
              <w:rPr>
                <w:rFonts w:ascii="Trebuchet MS" w:eastAsia="Times New Roman" w:hAnsi="Trebuchet MS" w:cs="Times New Roman"/>
                <w:lang w:eastAsia="uk-UA"/>
              </w:rPr>
              <w:t xml:space="preserve"> даних від Оператора системи розподілу про обсяги спожитої (</w:t>
            </w:r>
            <w:proofErr w:type="spellStart"/>
            <w:r w:rsidRPr="002C337F">
              <w:rPr>
                <w:rFonts w:ascii="Trebuchet MS" w:eastAsia="Times New Roman" w:hAnsi="Trebuchet MS" w:cs="Times New Roman"/>
                <w:lang w:eastAsia="uk-UA"/>
              </w:rPr>
              <w:t>розподіленої</w:t>
            </w:r>
            <w:proofErr w:type="spellEnd"/>
            <w:r w:rsidRPr="002C337F">
              <w:rPr>
                <w:rFonts w:ascii="Trebuchet MS" w:eastAsia="Times New Roman" w:hAnsi="Trebuchet MS" w:cs="Times New Roman"/>
                <w:lang w:eastAsia="uk-UA"/>
              </w:rPr>
              <w:t>) електричної енергії</w:t>
            </w:r>
            <w:r w:rsidRPr="002C337F">
              <w:rPr>
                <w:rFonts w:ascii="Trebuchet MS" w:eastAsia="Times New Roman" w:hAnsi="Trebuchet MS" w:cs="Times New Roman"/>
                <w:lang w:val="uk-UA" w:eastAsia="uk-UA"/>
              </w:rPr>
              <w:t xml:space="preserve"> </w:t>
            </w:r>
            <w:r w:rsidRPr="002C337F">
              <w:rPr>
                <w:rFonts w:ascii="Trebuchet MS" w:eastAsia="Times New Roman" w:hAnsi="Trebuchet MS" w:cs="Times New Roman"/>
                <w:i/>
                <w:lang w:val="uk-UA" w:eastAsia="uk-UA"/>
              </w:rPr>
              <w:t xml:space="preserve"> </w:t>
            </w:r>
            <w:r w:rsidRPr="002C337F">
              <w:rPr>
                <w:rFonts w:ascii="Trebuchet MS" w:eastAsia="Times New Roman" w:hAnsi="Trebuchet MS" w:cs="Times New Roman"/>
                <w:lang w:val="uk-UA" w:eastAsia="uk-UA"/>
              </w:rPr>
              <w:t>споживачу, але не пізніше 10 числа місяця наступного за розрахунковим</w:t>
            </w:r>
            <w:r w:rsidRPr="002C337F">
              <w:rPr>
                <w:rFonts w:ascii="Trebuchet MS" w:eastAsia="Times New Roman" w:hAnsi="Trebuchet MS" w:cs="Times New Roman"/>
                <w:lang w:eastAsia="uk-UA"/>
              </w:rPr>
              <w:t xml:space="preserve">. Оплата </w:t>
            </w:r>
            <w:proofErr w:type="spellStart"/>
            <w:r w:rsidRPr="002C337F">
              <w:rPr>
                <w:rFonts w:ascii="Trebuchet MS" w:eastAsia="Times New Roman" w:hAnsi="Trebuchet MS" w:cs="Times New Roman"/>
                <w:lang w:eastAsia="uk-UA"/>
              </w:rPr>
              <w:t>рахунка</w:t>
            </w:r>
            <w:proofErr w:type="spellEnd"/>
            <w:r w:rsidRPr="002C337F">
              <w:rPr>
                <w:rFonts w:ascii="Trebuchet MS" w:eastAsia="Times New Roman" w:hAnsi="Trebuchet MS" w:cs="Times New Roman"/>
                <w:lang w:eastAsia="uk-UA"/>
              </w:rPr>
              <w:t xml:space="preserve"> Постачальника за фактично спожиту електричну </w:t>
            </w:r>
            <w:proofErr w:type="spellStart"/>
            <w:r w:rsidRPr="002C337F">
              <w:rPr>
                <w:rFonts w:ascii="Trebuchet MS" w:eastAsia="Times New Roman" w:hAnsi="Trebuchet MS" w:cs="Times New Roman"/>
                <w:lang w:eastAsia="uk-UA"/>
              </w:rPr>
              <w:t>енергію</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має</w:t>
            </w:r>
            <w:proofErr w:type="spellEnd"/>
            <w:r w:rsidRPr="002C337F">
              <w:rPr>
                <w:rFonts w:ascii="Trebuchet MS" w:eastAsia="Times New Roman" w:hAnsi="Trebuchet MS" w:cs="Times New Roman"/>
                <w:lang w:eastAsia="uk-UA"/>
              </w:rPr>
              <w:t xml:space="preserve"> бути </w:t>
            </w:r>
            <w:proofErr w:type="spellStart"/>
            <w:r w:rsidRPr="002C337F">
              <w:rPr>
                <w:rFonts w:ascii="Trebuchet MS" w:eastAsia="Times New Roman" w:hAnsi="Trebuchet MS" w:cs="Times New Roman"/>
                <w:lang w:eastAsia="uk-UA"/>
              </w:rPr>
              <w:t>здійснена</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Споживачем</w:t>
            </w:r>
            <w:proofErr w:type="spellEnd"/>
            <w:r w:rsidRPr="002C337F">
              <w:rPr>
                <w:rFonts w:ascii="Trebuchet MS" w:eastAsia="Times New Roman" w:hAnsi="Trebuchet MS" w:cs="Times New Roman"/>
                <w:lang w:eastAsia="uk-UA"/>
              </w:rPr>
              <w:t xml:space="preserve"> у строки, </w:t>
            </w:r>
            <w:proofErr w:type="spellStart"/>
            <w:r w:rsidRPr="002C337F">
              <w:rPr>
                <w:rFonts w:ascii="Trebuchet MS" w:eastAsia="Times New Roman" w:hAnsi="Trebuchet MS" w:cs="Times New Roman"/>
                <w:lang w:eastAsia="uk-UA"/>
              </w:rPr>
              <w:t>визначені</w:t>
            </w:r>
            <w:proofErr w:type="spellEnd"/>
            <w:r w:rsidRPr="002C337F">
              <w:rPr>
                <w:rFonts w:ascii="Trebuchet MS" w:eastAsia="Times New Roman" w:hAnsi="Trebuchet MS" w:cs="Times New Roman"/>
                <w:lang w:eastAsia="uk-UA"/>
              </w:rPr>
              <w:t xml:space="preserve"> в</w:t>
            </w:r>
            <w:r w:rsidRPr="00BD7D53">
              <w:rPr>
                <w:rFonts w:ascii="Trebuchet MS" w:eastAsia="Times New Roman" w:hAnsi="Trebuchet MS" w:cs="Times New Roman"/>
                <w:lang w:eastAsia="uk-UA"/>
              </w:rPr>
              <w:t xml:space="preserve"> рахунку, але не більше 5 </w:t>
            </w:r>
            <w:proofErr w:type="spellStart"/>
            <w:r w:rsidRPr="00BD7D53">
              <w:rPr>
                <w:rFonts w:ascii="Trebuchet MS" w:eastAsia="Times New Roman" w:hAnsi="Trebuchet MS" w:cs="Times New Roman"/>
                <w:lang w:eastAsia="uk-UA"/>
              </w:rPr>
              <w:t>робочих</w:t>
            </w:r>
            <w:proofErr w:type="spellEnd"/>
            <w:r w:rsidRPr="00BD7D53">
              <w:rPr>
                <w:rFonts w:ascii="Trebuchet MS" w:eastAsia="Times New Roman" w:hAnsi="Trebuchet MS" w:cs="Times New Roman"/>
                <w:lang w:eastAsia="uk-UA"/>
              </w:rPr>
              <w:t xml:space="preserve"> днів від дати </w:t>
            </w:r>
            <w:proofErr w:type="spellStart"/>
            <w:r w:rsidRPr="00BD7D53">
              <w:rPr>
                <w:rFonts w:ascii="Trebuchet MS" w:eastAsia="Times New Roman" w:hAnsi="Trebuchet MS" w:cs="Times New Roman"/>
                <w:lang w:eastAsia="uk-UA"/>
              </w:rPr>
              <w:t>його</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отримання</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Споживачем</w:t>
            </w:r>
            <w:proofErr w:type="spellEnd"/>
            <w:r w:rsidRPr="00BD7D53">
              <w:rPr>
                <w:rFonts w:ascii="Trebuchet MS" w:eastAsia="Times New Roman" w:hAnsi="Trebuchet MS" w:cs="Times New Roman"/>
                <w:lang w:eastAsia="uk-UA"/>
              </w:rPr>
              <w:t>.</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lastRenderedPageBreak/>
              <w:t>Розмір пені за порушення строку оплати та/або штраф</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2C337F">
            <w:pPr>
              <w:jc w:val="both"/>
              <w:rPr>
                <w:rFonts w:ascii="Trebuchet MS" w:eastAsia="Times New Roman" w:hAnsi="Trebuchet MS"/>
                <w:lang w:eastAsia="uk-UA"/>
              </w:rPr>
            </w:pPr>
            <w:r w:rsidRPr="0010333A">
              <w:rPr>
                <w:rFonts w:ascii="Trebuchet MS" w:eastAsia="Times New Roman" w:hAnsi="Trebuchet MS"/>
                <w:lang w:eastAsia="uk-UA"/>
              </w:rPr>
              <w:t>За внесення платежів, передбачених умовами Договору, з порушенням термінів, визначених цією комерційною пропозицією, Постачальник проводить нарахування Споживачу пені в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 3% річних з простроченої суми. При цьому сума боргу повинна бути сплачена з урахуванням встановленого індексу інфляції.</w:t>
            </w:r>
          </w:p>
        </w:tc>
      </w:tr>
      <w:tr w:rsidR="002C337F" w:rsidRPr="00D2167B" w:rsidTr="002C337F">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2C337F" w:rsidRPr="002C337F" w:rsidRDefault="002C337F" w:rsidP="00856AE3">
            <w:pPr>
              <w:pStyle w:val="Style5"/>
              <w:widowControl/>
              <w:spacing w:line="274" w:lineRule="exact"/>
              <w:ind w:left="250"/>
              <w:rPr>
                <w:rStyle w:val="FontStyle11"/>
                <w:rFonts w:ascii="Trebuchet MS" w:hAnsi="Trebuchet MS"/>
                <w:lang w:val="uk-UA" w:eastAsia="uk-UA"/>
              </w:rPr>
            </w:pPr>
            <w:r w:rsidRPr="002C337F">
              <w:rPr>
                <w:rStyle w:val="FontStyle11"/>
                <w:rFonts w:ascii="Trebuchet MS" w:hAnsi="Trebuchet MS"/>
                <w:lang w:val="uk-UA" w:eastAsia="uk-UA"/>
              </w:rPr>
              <w:t>Штраф за дострокове припинення дії договору</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2C337F" w:rsidRPr="002C337F" w:rsidRDefault="002C337F" w:rsidP="002C337F">
            <w:pPr>
              <w:pStyle w:val="Style7"/>
              <w:widowControl/>
              <w:spacing w:line="240" w:lineRule="auto"/>
              <w:jc w:val="both"/>
              <w:rPr>
                <w:rStyle w:val="FontStyle12"/>
                <w:rFonts w:ascii="Trebuchet MS" w:hAnsi="Trebuchet MS"/>
                <w:i/>
                <w:lang w:val="uk-UA" w:eastAsia="uk-UA"/>
              </w:rPr>
            </w:pPr>
            <w:r w:rsidRPr="002C337F">
              <w:rPr>
                <w:rFonts w:ascii="Trebuchet MS" w:hAnsi="Trebuchet MS"/>
                <w:sz w:val="22"/>
                <w:szCs w:val="22"/>
                <w:lang w:val="uk-UA"/>
              </w:rPr>
              <w:t>Розмір штрафу дорівнює вартості обсягу електричної енергії спожитої споживачем за останній повний розрахунковий період.</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ind w:left="278"/>
              <w:jc w:val="center"/>
              <w:rPr>
                <w:rFonts w:ascii="Trebuchet MS" w:eastAsia="Times New Roman" w:hAnsi="Trebuchet MS"/>
                <w:b/>
                <w:lang w:val="en-US" w:eastAsia="uk-UA"/>
              </w:rPr>
            </w:pPr>
            <w:r w:rsidRPr="00044032">
              <w:rPr>
                <w:rFonts w:ascii="Trebuchet MS" w:eastAsia="Times New Roman" w:hAnsi="Trebuchet MS"/>
                <w:b/>
                <w:bCs/>
                <w:lang w:eastAsia="uk-UA"/>
              </w:rPr>
              <w:t xml:space="preserve">Можливість </w:t>
            </w:r>
            <w:proofErr w:type="spellStart"/>
            <w:r w:rsidRPr="00044032">
              <w:rPr>
                <w:rFonts w:ascii="Trebuchet MS" w:eastAsia="Times New Roman" w:hAnsi="Trebuchet MS"/>
                <w:b/>
                <w:bCs/>
                <w:lang w:eastAsia="uk-UA"/>
              </w:rPr>
              <w:t>надання</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пільг</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субсидій</w:t>
            </w:r>
            <w:proofErr w:type="spellEnd"/>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jc w:val="both"/>
              <w:rPr>
                <w:rFonts w:ascii="Trebuchet MS" w:eastAsia="Times New Roman" w:hAnsi="Trebuchet MS"/>
                <w:lang w:val="en-US" w:eastAsia="uk-UA"/>
              </w:rPr>
            </w:pPr>
            <w:r w:rsidRPr="00044032">
              <w:rPr>
                <w:rFonts w:ascii="Trebuchet MS" w:eastAsia="Times New Roman" w:hAnsi="Trebuchet MS"/>
                <w:lang w:eastAsia="uk-UA"/>
              </w:rPr>
              <w:t>Не надаються.</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BE13EB" w:rsidRDefault="001366CA" w:rsidP="001366CA">
            <w:pPr>
              <w:spacing w:after="0" w:line="240" w:lineRule="auto"/>
              <w:ind w:left="278"/>
              <w:jc w:val="center"/>
              <w:textAlignment w:val="baseline"/>
              <w:rPr>
                <w:rFonts w:ascii="Trebuchet MS" w:eastAsia="Times New Roman" w:hAnsi="Trebuchet MS" w:cs="Times New Roman"/>
                <w:b/>
                <w:bCs/>
                <w:bdr w:val="none" w:sz="0" w:space="0" w:color="auto" w:frame="1"/>
                <w:lang w:eastAsia="uk-UA"/>
              </w:rPr>
            </w:pPr>
            <w:r w:rsidRPr="00BE13EB">
              <w:rPr>
                <w:rFonts w:ascii="Trebuchet MS" w:eastAsia="Times New Roman" w:hAnsi="Trebuchet MS" w:cs="Times New Roman"/>
                <w:b/>
                <w:bCs/>
                <w:bdr w:val="none" w:sz="0" w:space="0" w:color="auto" w:frame="1"/>
                <w:lang w:eastAsia="uk-UA"/>
              </w:rPr>
              <w:t>Можливість постачання електричної енергії захищеним споживачам</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BE13EB" w:rsidRDefault="001366CA" w:rsidP="002C337F">
            <w:pPr>
              <w:spacing w:after="192" w:line="240" w:lineRule="auto"/>
              <w:ind w:left="11" w:hanging="11"/>
              <w:jc w:val="both"/>
              <w:textAlignment w:val="baseline"/>
              <w:rPr>
                <w:rFonts w:ascii="Trebuchet MS" w:eastAsia="Times New Roman" w:hAnsi="Trebuchet MS" w:cs="Times New Roman"/>
                <w:lang w:eastAsia="uk-UA"/>
              </w:rPr>
            </w:pPr>
            <w:r w:rsidRPr="00BE13EB">
              <w:rPr>
                <w:rFonts w:ascii="Trebuchet MS" w:eastAsia="Times New Roman" w:hAnsi="Trebuchet MS" w:cs="Times New Roman"/>
                <w:lang w:eastAsia="uk-UA"/>
              </w:rPr>
              <w:t>Захищеним споживачам електропостачання здійснюється у відповідності до вимог Договору та вимог чинного законодавства.</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Розмір компенсації Споживачу за недодержання Постачальником комерційної якості послуг</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044032" w:rsidRDefault="001366CA" w:rsidP="002C337F">
            <w:pPr>
              <w:ind w:left="11" w:hanging="11"/>
              <w:jc w:val="both"/>
              <w:rPr>
                <w:rFonts w:ascii="Trebuchet MS" w:eastAsia="Times New Roman" w:hAnsi="Trebuchet MS"/>
                <w:lang w:eastAsia="uk-UA"/>
              </w:rPr>
            </w:pPr>
            <w:r w:rsidRPr="00044032">
              <w:rPr>
                <w:rFonts w:ascii="Trebuchet MS" w:eastAsia="Times New Roman" w:hAnsi="Trebuchet MS"/>
                <w:lang w:eastAsia="uk-UA"/>
              </w:rPr>
              <w:t xml:space="preserve">Компенсація за недотримання постачальником комерційної якості надання послуг надається </w:t>
            </w:r>
            <w:proofErr w:type="gramStart"/>
            <w:r w:rsidRPr="00044032">
              <w:rPr>
                <w:rFonts w:ascii="Trebuchet MS" w:eastAsia="Times New Roman" w:hAnsi="Trebuchet MS"/>
                <w:lang w:eastAsia="uk-UA"/>
              </w:rPr>
              <w:t>у порядку</w:t>
            </w:r>
            <w:proofErr w:type="gramEnd"/>
            <w:r w:rsidRPr="00044032">
              <w:rPr>
                <w:rFonts w:ascii="Trebuchet MS" w:eastAsia="Times New Roman" w:hAnsi="Trebuchet MS"/>
                <w:lang w:eastAsia="uk-UA"/>
              </w:rPr>
              <w:t xml:space="preserve"> та розмірі, визначеному Регулятором.</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Термін дії договору та умови пролонгації</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ind w:left="11" w:hanging="11"/>
              <w:jc w:val="both"/>
              <w:rPr>
                <w:rFonts w:ascii="Trebuchet MS" w:eastAsia="Times New Roman" w:hAnsi="Trebuchet MS"/>
                <w:lang w:eastAsia="uk-UA"/>
              </w:rPr>
            </w:pPr>
            <w:r w:rsidRPr="00044032">
              <w:rPr>
                <w:rFonts w:ascii="Trebuchet MS" w:eastAsia="Times New Roman" w:hAnsi="Trebuchet MS"/>
                <w:lang w:eastAsia="uk-UA"/>
              </w:rPr>
              <w:t>Договір укладається на 1 календарний рік та вважається продовженим на кожний наступний календарний рік, якщо не пізніше ніж за 20 днів до закінчення терміну дії Договору жодною із сторін не буде заявлено про припинення його дії.</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1366CA">
            <w:pPr>
              <w:jc w:val="center"/>
              <w:rPr>
                <w:rFonts w:ascii="Trebuchet MS" w:eastAsia="Times New Roman" w:hAnsi="Trebuchet MS"/>
                <w:b/>
                <w:lang w:val="en-US" w:eastAsia="uk-UA"/>
              </w:rPr>
            </w:pPr>
            <w:r w:rsidRPr="0010333A">
              <w:rPr>
                <w:rFonts w:ascii="Trebuchet MS" w:eastAsia="Times New Roman" w:hAnsi="Trebuchet MS"/>
                <w:b/>
                <w:bCs/>
                <w:lang w:eastAsia="uk-UA"/>
              </w:rPr>
              <w:t xml:space="preserve">Оплата послуг з розподілу </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2C337F">
            <w:pPr>
              <w:ind w:left="11" w:hanging="11"/>
              <w:jc w:val="both"/>
              <w:rPr>
                <w:rFonts w:ascii="Trebuchet MS" w:eastAsia="Times New Roman" w:hAnsi="Trebuchet MS"/>
                <w:lang w:eastAsia="uk-UA"/>
              </w:rPr>
            </w:pPr>
            <w:r w:rsidRPr="0010333A">
              <w:rPr>
                <w:rFonts w:ascii="Trebuchet MS" w:eastAsia="Times New Roman" w:hAnsi="Trebuchet MS"/>
                <w:lang w:eastAsia="uk-UA"/>
              </w:rPr>
              <w:t>Послуги з розподілу сплачується Споживачем на підставі рахунку Постачальника з наступним переведенням цієї оплати оператору системи розподілу.</w:t>
            </w:r>
          </w:p>
        </w:tc>
      </w:tr>
      <w:tr w:rsidR="001366CA" w:rsidRPr="00044032" w:rsidTr="0010333A">
        <w:tc>
          <w:tcPr>
            <w:tcW w:w="3868"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val="en-US" w:eastAsia="uk-UA"/>
              </w:rPr>
            </w:pPr>
            <w:r w:rsidRPr="00044032">
              <w:rPr>
                <w:rFonts w:ascii="Trebuchet MS" w:eastAsia="Times New Roman" w:hAnsi="Trebuchet MS"/>
                <w:b/>
                <w:bCs/>
                <w:lang w:eastAsia="uk-UA"/>
              </w:rPr>
              <w:t>Інші умови</w:t>
            </w:r>
          </w:p>
        </w:tc>
        <w:tc>
          <w:tcPr>
            <w:tcW w:w="6520"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Додаткове інформування Споживача про наявність заборгованості тощо може здійснюватися шляхом направлення відповідних повідомлень:</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через особистий кабінет на своєму офіційному сайті у мережі Інтернет,</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засобами електронного зв'язку на електронну адресу, вказану у заяві-приєднання до умов договору,</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СМС-повідомленням на номер, зазначений у заяві-приєднання до умов договору,</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та отримувати інформацію в центрах обслуговування споживачів.</w:t>
            </w:r>
          </w:p>
        </w:tc>
      </w:tr>
    </w:tbl>
    <w:p w:rsidR="008E344B" w:rsidRDefault="008E344B" w:rsidP="00110C64">
      <w:pPr>
        <w:rPr>
          <w:lang w:val="uk-UA"/>
        </w:rPr>
      </w:pPr>
    </w:p>
    <w:sectPr w:rsidR="008E344B" w:rsidSect="00AD46C3">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D46C3"/>
    <w:rsid w:val="00013BE2"/>
    <w:rsid w:val="00044032"/>
    <w:rsid w:val="000D260D"/>
    <w:rsid w:val="0010333A"/>
    <w:rsid w:val="00110C64"/>
    <w:rsid w:val="001366CA"/>
    <w:rsid w:val="0014389D"/>
    <w:rsid w:val="0021427C"/>
    <w:rsid w:val="00252129"/>
    <w:rsid w:val="00264E36"/>
    <w:rsid w:val="0027145C"/>
    <w:rsid w:val="00287ABB"/>
    <w:rsid w:val="002A4B3D"/>
    <w:rsid w:val="002C337F"/>
    <w:rsid w:val="00332D7B"/>
    <w:rsid w:val="00350C14"/>
    <w:rsid w:val="003B6B02"/>
    <w:rsid w:val="003C6ECE"/>
    <w:rsid w:val="003E02FB"/>
    <w:rsid w:val="00430381"/>
    <w:rsid w:val="00512967"/>
    <w:rsid w:val="005F04E1"/>
    <w:rsid w:val="00607FAE"/>
    <w:rsid w:val="0063632F"/>
    <w:rsid w:val="00666DF6"/>
    <w:rsid w:val="00670CFE"/>
    <w:rsid w:val="006A5465"/>
    <w:rsid w:val="00745A12"/>
    <w:rsid w:val="00767BBA"/>
    <w:rsid w:val="0077637C"/>
    <w:rsid w:val="00780BB0"/>
    <w:rsid w:val="007866C9"/>
    <w:rsid w:val="007B2725"/>
    <w:rsid w:val="007B6DFD"/>
    <w:rsid w:val="00896A18"/>
    <w:rsid w:val="008A21D3"/>
    <w:rsid w:val="008D1D2C"/>
    <w:rsid w:val="008E344B"/>
    <w:rsid w:val="008E6CDD"/>
    <w:rsid w:val="0093316B"/>
    <w:rsid w:val="00940120"/>
    <w:rsid w:val="00946E77"/>
    <w:rsid w:val="0099768B"/>
    <w:rsid w:val="009E3646"/>
    <w:rsid w:val="00A02CAB"/>
    <w:rsid w:val="00A1278E"/>
    <w:rsid w:val="00A27967"/>
    <w:rsid w:val="00A52425"/>
    <w:rsid w:val="00A53AB3"/>
    <w:rsid w:val="00AD07F3"/>
    <w:rsid w:val="00AD46C3"/>
    <w:rsid w:val="00AE13EE"/>
    <w:rsid w:val="00BC2913"/>
    <w:rsid w:val="00BD7D53"/>
    <w:rsid w:val="00C77366"/>
    <w:rsid w:val="00CD4D7E"/>
    <w:rsid w:val="00CE14CA"/>
    <w:rsid w:val="00D2167B"/>
    <w:rsid w:val="00D42B32"/>
    <w:rsid w:val="00D52ED7"/>
    <w:rsid w:val="00D9216A"/>
    <w:rsid w:val="00F14F06"/>
    <w:rsid w:val="00F21936"/>
    <w:rsid w:val="00F92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18F1"/>
  <w15:docId w15:val="{7EDA69EB-2406-4A21-9182-AE2EF037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8E344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A53AB3"/>
    <w:rPr>
      <w:rFonts w:ascii="Times New Roman" w:hAnsi="Times New Roman" w:cs="Times New Roman"/>
      <w:sz w:val="22"/>
      <w:szCs w:val="22"/>
    </w:rPr>
  </w:style>
  <w:style w:type="paragraph" w:customStyle="1" w:styleId="Style5">
    <w:name w:val="Style5"/>
    <w:basedOn w:val="a"/>
    <w:uiPriority w:val="99"/>
    <w:rsid w:val="00044032"/>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customStyle="1" w:styleId="Style7">
    <w:name w:val="Style7"/>
    <w:basedOn w:val="a"/>
    <w:uiPriority w:val="99"/>
    <w:rsid w:val="00044032"/>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11">
    <w:name w:val="Font Style11"/>
    <w:basedOn w:val="a0"/>
    <w:uiPriority w:val="99"/>
    <w:rsid w:val="00044032"/>
    <w:rPr>
      <w:rFonts w:ascii="Times New Roman" w:hAnsi="Times New Roman" w:cs="Times New Roman"/>
      <w:b/>
      <w:bCs/>
      <w:sz w:val="22"/>
      <w:szCs w:val="22"/>
    </w:rPr>
  </w:style>
  <w:style w:type="character" w:customStyle="1" w:styleId="rvts0">
    <w:name w:val="rvts0"/>
    <w:rsid w:val="001366CA"/>
  </w:style>
  <w:style w:type="paragraph" w:styleId="HTML">
    <w:name w:val="HTML Preformatted"/>
    <w:basedOn w:val="a"/>
    <w:link w:val="HTML0"/>
    <w:rsid w:val="0013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1366CA"/>
    <w:rPr>
      <w:rFonts w:ascii="Courier New" w:eastAsia="Times New Roman" w:hAnsi="Courier New" w:cs="Courier New"/>
      <w:color w:val="000000"/>
      <w:sz w:val="18"/>
      <w:szCs w:val="18"/>
    </w:rPr>
  </w:style>
  <w:style w:type="paragraph" w:styleId="a5">
    <w:name w:val="Balloon Text"/>
    <w:basedOn w:val="a"/>
    <w:link w:val="a6"/>
    <w:uiPriority w:val="99"/>
    <w:semiHidden/>
    <w:unhideWhenUsed/>
    <w:rsid w:val="00A02C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2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3700">
      <w:bodyDiv w:val="1"/>
      <w:marLeft w:val="0"/>
      <w:marRight w:val="0"/>
      <w:marTop w:val="0"/>
      <w:marBottom w:val="0"/>
      <w:divBdr>
        <w:top w:val="none" w:sz="0" w:space="0" w:color="auto"/>
        <w:left w:val="none" w:sz="0" w:space="0" w:color="auto"/>
        <w:bottom w:val="none" w:sz="0" w:space="0" w:color="auto"/>
        <w:right w:val="none" w:sz="0" w:space="0" w:color="auto"/>
      </w:divBdr>
    </w:div>
    <w:div w:id="9848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skue06</dc:creator>
  <cp:lastModifiedBy>Гончарова Наталія Олександрівна</cp:lastModifiedBy>
  <cp:revision>6</cp:revision>
  <cp:lastPrinted>2022-05-04T13:04:00Z</cp:lastPrinted>
  <dcterms:created xsi:type="dcterms:W3CDTF">2022-05-04T12:57:00Z</dcterms:created>
  <dcterms:modified xsi:type="dcterms:W3CDTF">2022-10-26T11:41:00Z</dcterms:modified>
</cp:coreProperties>
</file>