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A36" w:rsidRPr="004F11A1" w:rsidRDefault="005A293E">
      <w:pPr>
        <w:spacing w:before="51" w:after="0" w:line="272" w:lineRule="atLeast"/>
        <w:ind w:left="4950" w:firstLine="720"/>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Додаток № 3</w:t>
      </w:r>
    </w:p>
    <w:p w:rsidR="00314A36" w:rsidRPr="004F11A1" w:rsidRDefault="005A293E">
      <w:pPr>
        <w:spacing w:after="0" w:line="210" w:lineRule="atLeast"/>
        <w:ind w:left="5670"/>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до договору про постачання електричної енергії постачальником універсальних послуг</w:t>
      </w:r>
    </w:p>
    <w:p w:rsidR="00314A36" w:rsidRPr="004F11A1" w:rsidRDefault="00314A36">
      <w:pPr>
        <w:spacing w:after="0" w:line="238" w:lineRule="atLeast"/>
        <w:ind w:left="726"/>
        <w:jc w:val="center"/>
        <w:textAlignment w:val="baseline"/>
        <w:rPr>
          <w:rFonts w:ascii="Trebuchet MS" w:eastAsia="Times New Roman" w:hAnsi="Trebuchet MS" w:cs="Times New Roman"/>
          <w:sz w:val="20"/>
          <w:szCs w:val="20"/>
          <w:lang w:val="uk-UA" w:eastAsia="uk-UA"/>
        </w:rPr>
      </w:pPr>
    </w:p>
    <w:p w:rsidR="00314A36" w:rsidRPr="004F11A1" w:rsidRDefault="005A293E">
      <w:pPr>
        <w:spacing w:after="0" w:line="278" w:lineRule="atLeast"/>
        <w:ind w:left="726"/>
        <w:jc w:val="center"/>
        <w:textAlignment w:val="baseline"/>
        <w:rPr>
          <w:rFonts w:ascii="Trebuchet MS" w:eastAsia="Times New Roman" w:hAnsi="Trebuchet MS" w:cs="Times New Roman"/>
          <w:sz w:val="24"/>
          <w:szCs w:val="24"/>
          <w:lang w:val="uk-UA" w:eastAsia="uk-UA"/>
        </w:rPr>
      </w:pPr>
      <w:r w:rsidRPr="004F11A1">
        <w:rPr>
          <w:rFonts w:ascii="Trebuchet MS" w:eastAsia="Times New Roman" w:hAnsi="Trebuchet MS" w:cs="Times New Roman"/>
          <w:b/>
          <w:bCs/>
          <w:sz w:val="24"/>
          <w:szCs w:val="24"/>
          <w:bdr w:val="none" w:sz="0" w:space="0" w:color="auto" w:frame="1"/>
          <w:lang w:val="uk-UA" w:eastAsia="uk-UA"/>
        </w:rPr>
        <w:t>КОМЕРЦІЙНА ПРОПОЗИЦІЯ № 1У</w:t>
      </w:r>
    </w:p>
    <w:p w:rsidR="00314A36" w:rsidRPr="004F11A1" w:rsidRDefault="005A293E">
      <w:pPr>
        <w:spacing w:after="0" w:line="278" w:lineRule="atLeast"/>
        <w:ind w:left="726"/>
        <w:jc w:val="center"/>
        <w:textAlignment w:val="baseline"/>
        <w:rPr>
          <w:rFonts w:ascii="Trebuchet MS" w:eastAsia="Times New Roman" w:hAnsi="Trebuchet MS" w:cs="Times New Roman"/>
          <w:lang w:val="uk-UA" w:eastAsia="uk-UA"/>
        </w:rPr>
      </w:pPr>
      <w:r w:rsidRPr="004F11A1">
        <w:rPr>
          <w:rFonts w:ascii="Trebuchet MS" w:eastAsia="Times New Roman" w:hAnsi="Trebuchet MS" w:cs="Times New Roman"/>
          <w:bdr w:val="none" w:sz="0" w:space="0" w:color="auto" w:frame="1"/>
          <w:lang w:val="uk-UA" w:eastAsia="uk-UA"/>
        </w:rPr>
        <w:t>для</w:t>
      </w:r>
      <w:r w:rsidRPr="004F11A1">
        <w:rPr>
          <w:rFonts w:ascii="Trebuchet MS" w:eastAsia="Times New Roman" w:hAnsi="Trebuchet MS" w:cs="Times New Roman"/>
          <w:b/>
          <w:bCs/>
          <w:bdr w:val="none" w:sz="0" w:space="0" w:color="auto" w:frame="1"/>
          <w:lang w:val="uk-UA" w:eastAsia="uk-UA"/>
        </w:rPr>
        <w:t> </w:t>
      </w:r>
      <w:r w:rsidRPr="004F11A1">
        <w:rPr>
          <w:rFonts w:ascii="Trebuchet MS" w:eastAsia="Times New Roman" w:hAnsi="Trebuchet MS" w:cs="Times New Roman"/>
          <w:lang w:val="uk-UA" w:eastAsia="uk-UA"/>
        </w:rPr>
        <w:t>малих непобутових та інших споживачів, електроустановки яких приєднані до електричних мереж з договірною потужністю до 50 кВт</w:t>
      </w:r>
    </w:p>
    <w:p w:rsidR="00314A36" w:rsidRPr="004F11A1" w:rsidRDefault="00314A36">
      <w:pPr>
        <w:spacing w:after="0" w:line="278" w:lineRule="atLeast"/>
        <w:ind w:left="726"/>
        <w:jc w:val="center"/>
        <w:textAlignment w:val="baseline"/>
        <w:rPr>
          <w:rFonts w:ascii="Trebuchet MS" w:eastAsia="Times New Roman" w:hAnsi="Trebuchet MS" w:cs="Times New Roman"/>
          <w:sz w:val="16"/>
          <w:szCs w:val="16"/>
          <w:lang w:val="uk-UA" w:eastAsia="uk-UA"/>
        </w:rPr>
      </w:pPr>
    </w:p>
    <w:tbl>
      <w:tblPr>
        <w:tblW w:w="10388"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3017"/>
        <w:gridCol w:w="7371"/>
      </w:tblGrid>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br/>
              <w:t> </w:t>
            </w:r>
            <w:r w:rsidRPr="004F11A1">
              <w:rPr>
                <w:rFonts w:ascii="Trebuchet MS" w:eastAsia="Times New Roman" w:hAnsi="Trebuchet MS" w:cs="Times New Roman"/>
                <w:b/>
                <w:bCs/>
                <w:sz w:val="20"/>
                <w:szCs w:val="20"/>
                <w:bdr w:val="none" w:sz="0" w:space="0" w:color="auto" w:frame="1"/>
                <w:lang w:val="uk-UA" w:eastAsia="uk-UA"/>
              </w:rPr>
              <w:t>Ціна</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314A36" w:rsidRPr="004F11A1" w:rsidRDefault="005A293E" w:rsidP="008046A0">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Постачання електричної енергії здійснюється за регульованим цінами (тарифами) на електроенергію, затвердженими Регулятором, які включають, в тому числі витрати на розподіл електричної енергії.</w:t>
            </w:r>
          </w:p>
          <w:p w:rsidR="003622ED" w:rsidRPr="005F4991" w:rsidRDefault="003622ED" w:rsidP="003622ED">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w:t>
            </w:r>
            <w:r w:rsidRPr="005F4991">
              <w:rPr>
                <w:rFonts w:ascii="Trebuchet MS" w:eastAsia="Times New Roman" w:hAnsi="Trebuchet MS" w:cs="Times New Roman"/>
                <w:sz w:val="20"/>
                <w:szCs w:val="20"/>
                <w:lang w:val="uk-UA" w:eastAsia="uk-UA"/>
              </w:rPr>
              <w:t xml:space="preserve">електроустановки яких приєднані до мереж </w:t>
            </w:r>
            <w:r w:rsidRPr="005F4991">
              <w:rPr>
                <w:rFonts w:ascii="Trebuchet MS" w:eastAsia="Times New Roman" w:hAnsi="Trebuchet MS" w:cs="Times New Roman"/>
                <w:b/>
                <w:sz w:val="20"/>
                <w:szCs w:val="20"/>
                <w:lang w:val="uk-UA" w:eastAsia="uk-UA"/>
              </w:rPr>
              <w:t>АТ "СУМИОБЛЕНЕРГО"</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 xml:space="preserve">на </w:t>
            </w:r>
            <w:r w:rsidR="004B0016">
              <w:rPr>
                <w:rFonts w:eastAsia="Times New Roman" w:hAnsi="Trebuchet MS" w:cs="Times New Roman"/>
                <w:b/>
                <w:sz w:val="20"/>
                <w:szCs w:val="20"/>
                <w:lang w:val="uk-UA" w:eastAsia="uk-UA"/>
              </w:rPr>
              <w:t>вересень</w:t>
            </w:r>
            <w:r w:rsidRPr="005F4991">
              <w:rPr>
                <w:rFonts w:eastAsia="Times New Roman" w:hAnsi="Trebuchet MS" w:cs="Times New Roman"/>
                <w:b/>
                <w:sz w:val="20"/>
                <w:szCs w:val="20"/>
                <w:lang w:val="uk-UA" w:eastAsia="uk-UA"/>
              </w:rPr>
              <w:t xml:space="preserve"> </w:t>
            </w:r>
            <w:r w:rsidRPr="005F4991">
              <w:rPr>
                <w:rFonts w:ascii="Trebuchet MS" w:eastAsia="Times New Roman" w:hAnsi="Trebuchet MS" w:cs="Times New Roman"/>
                <w:b/>
                <w:sz w:val="20"/>
                <w:szCs w:val="20"/>
                <w:lang w:val="uk-UA" w:eastAsia="uk-UA"/>
              </w:rPr>
              <w:t>202</w:t>
            </w:r>
            <w:r w:rsidR="00924E2A" w:rsidRPr="005F4991">
              <w:rPr>
                <w:rFonts w:ascii="Trebuchet MS" w:eastAsia="Times New Roman" w:hAnsi="Trebuchet MS" w:cs="Times New Roman"/>
                <w:b/>
                <w:sz w:val="20"/>
                <w:szCs w:val="20"/>
                <w:lang w:val="uk-UA" w:eastAsia="uk-UA"/>
              </w:rPr>
              <w:t>5</w:t>
            </w:r>
            <w:r w:rsidRPr="005F4991">
              <w:rPr>
                <w:rFonts w:ascii="Trebuchet MS" w:eastAsia="Times New Roman" w:hAnsi="Trebuchet MS" w:cs="Times New Roman"/>
                <w:sz w:val="20"/>
                <w:szCs w:val="20"/>
                <w:lang w:val="uk-UA" w:eastAsia="uk-UA"/>
              </w:rPr>
              <w:t xml:space="preserve"> року становить: </w:t>
            </w:r>
          </w:p>
          <w:p w:rsidR="003622ED" w:rsidRPr="005F4991" w:rsidRDefault="003622ED" w:rsidP="003622E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4B0016">
              <w:rPr>
                <w:rFonts w:ascii="Trebuchet MS" w:eastAsia="Times New Roman" w:hAnsi="Trebuchet MS" w:cs="Times New Roman"/>
                <w:b/>
                <w:sz w:val="20"/>
                <w:szCs w:val="20"/>
                <w:lang w:val="uk-UA" w:eastAsia="uk-UA"/>
              </w:rPr>
              <w:t>6,23825</w:t>
            </w:r>
            <w:r w:rsidR="005F1919" w:rsidRPr="005F4991">
              <w:rPr>
                <w:rFonts w:ascii="Trebuchet MS" w:eastAsia="Times New Roman" w:hAnsi="Trebuchet MS" w:cs="Times New Roman"/>
                <w:b/>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3622ED" w:rsidRPr="005F4991" w:rsidRDefault="003622ED" w:rsidP="003622E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4B0016">
              <w:rPr>
                <w:rFonts w:ascii="Trebuchet MS" w:eastAsia="Times New Roman" w:hAnsi="Trebuchet MS" w:cs="Times New Roman"/>
                <w:b/>
                <w:sz w:val="20"/>
                <w:szCs w:val="20"/>
                <w:lang w:val="uk-UA" w:eastAsia="uk-UA"/>
              </w:rPr>
              <w:t>8,41232</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3622ED" w:rsidRPr="005F4991" w:rsidRDefault="003622ED" w:rsidP="003622E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w:t>
            </w:r>
            <w:r w:rsidR="0007482C" w:rsidRPr="005F4991">
              <w:rPr>
                <w:rFonts w:ascii="Trebuchet MS" w:eastAsia="Times New Roman" w:hAnsi="Trebuchet MS" w:cs="Times New Roman"/>
                <w:b/>
                <w:sz w:val="20"/>
                <w:szCs w:val="20"/>
                <w:lang w:val="uk-UA" w:eastAsia="uk-UA"/>
              </w:rPr>
              <w:t>КРЗАЛІЗНИЦЯ</w:t>
            </w:r>
            <w:r w:rsidRPr="005F4991">
              <w:rPr>
                <w:rFonts w:ascii="Trebuchet MS" w:eastAsia="Times New Roman" w:hAnsi="Trebuchet MS" w:cs="Times New Roman"/>
                <w:b/>
                <w:sz w:val="20"/>
                <w:szCs w:val="20"/>
                <w:lang w:val="uk-UA" w:eastAsia="uk-UA"/>
              </w:rPr>
              <w:t>"</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 xml:space="preserve">на </w:t>
            </w:r>
            <w:r w:rsidR="004B0016">
              <w:rPr>
                <w:rFonts w:ascii="Trebuchet MS" w:eastAsia="Times New Roman" w:hAnsi="Trebuchet MS" w:cs="Times New Roman"/>
                <w:b/>
                <w:sz w:val="20"/>
                <w:szCs w:val="20"/>
                <w:lang w:val="uk-UA" w:eastAsia="uk-UA"/>
              </w:rPr>
              <w:t>вересень</w:t>
            </w:r>
            <w:r w:rsidRPr="005F4991">
              <w:rPr>
                <w:rFonts w:ascii="Trebuchet MS" w:eastAsia="Times New Roman" w:hAnsi="Trebuchet MS" w:cs="Times New Roman"/>
                <w:b/>
                <w:sz w:val="20"/>
                <w:szCs w:val="20"/>
                <w:lang w:val="uk-UA" w:eastAsia="uk-UA"/>
              </w:rPr>
              <w:t xml:space="preserve"> 202</w:t>
            </w:r>
            <w:r w:rsidR="00924E2A" w:rsidRPr="005F4991">
              <w:rPr>
                <w:rFonts w:ascii="Trebuchet MS" w:eastAsia="Times New Roman" w:hAnsi="Trebuchet MS" w:cs="Times New Roman"/>
                <w:b/>
                <w:sz w:val="20"/>
                <w:szCs w:val="20"/>
                <w:lang w:val="uk-UA" w:eastAsia="uk-UA"/>
              </w:rPr>
              <w:t>5</w:t>
            </w:r>
            <w:r w:rsidRPr="005F4991">
              <w:rPr>
                <w:rFonts w:ascii="Trebuchet MS" w:eastAsia="Times New Roman" w:hAnsi="Trebuchet MS" w:cs="Times New Roman"/>
                <w:b/>
                <w:sz w:val="20"/>
                <w:szCs w:val="20"/>
                <w:lang w:val="uk-UA" w:eastAsia="uk-UA"/>
              </w:rPr>
              <w:t xml:space="preserve"> року</w:t>
            </w:r>
            <w:r w:rsidRPr="005F4991">
              <w:rPr>
                <w:rFonts w:ascii="Trebuchet MS" w:eastAsia="Times New Roman" w:hAnsi="Trebuchet MS" w:cs="Times New Roman"/>
                <w:sz w:val="20"/>
                <w:szCs w:val="20"/>
                <w:lang w:val="uk-UA" w:eastAsia="uk-UA"/>
              </w:rPr>
              <w:t xml:space="preserve"> становить: </w:t>
            </w:r>
          </w:p>
          <w:p w:rsidR="003622ED" w:rsidRPr="005F4991" w:rsidRDefault="003622ED" w:rsidP="003622E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4B0016">
              <w:rPr>
                <w:rFonts w:ascii="Trebuchet MS" w:eastAsia="Times New Roman" w:hAnsi="Trebuchet MS" w:cs="Times New Roman"/>
                <w:b/>
                <w:sz w:val="20"/>
                <w:szCs w:val="20"/>
                <w:lang w:val="uk-UA" w:eastAsia="uk-UA"/>
              </w:rPr>
              <w:t>6,30138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3622ED" w:rsidRPr="004F11A1" w:rsidRDefault="003622ED" w:rsidP="003622E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4B0016">
              <w:rPr>
                <w:rFonts w:ascii="Trebuchet MS" w:eastAsia="Times New Roman" w:hAnsi="Trebuchet MS" w:cs="Times New Roman"/>
                <w:b/>
                <w:sz w:val="20"/>
                <w:szCs w:val="20"/>
                <w:lang w:val="uk-UA" w:eastAsia="uk-UA"/>
              </w:rPr>
              <w:t>7,65419</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314A36" w:rsidRPr="004F11A1" w:rsidRDefault="005A293E" w:rsidP="008046A0">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http://sm.enera.ua/ </w:t>
            </w:r>
          </w:p>
          <w:p w:rsidR="00314A36" w:rsidRPr="004F11A1" w:rsidRDefault="005A293E" w:rsidP="008046A0">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 Ціна згідно даної комерційної пропозиції може змінюватись у відповідності до нормативно-правових актів, прийнятих та з</w:t>
            </w:r>
            <w:bookmarkStart w:id="0" w:name="_GoBack"/>
            <w:bookmarkEnd w:id="0"/>
            <w:r w:rsidRPr="004F11A1">
              <w:rPr>
                <w:rFonts w:ascii="Trebuchet MS" w:eastAsia="Times New Roman" w:hAnsi="Trebuchet MS" w:cs="Times New Roman"/>
                <w:sz w:val="20"/>
                <w:szCs w:val="20"/>
                <w:lang w:val="uk-UA" w:eastAsia="uk-UA"/>
              </w:rPr>
              <w:t>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 xml:space="preserve">Територія здійснення діяльності оператора системи розподілу, доступ до якої має </w:t>
            </w:r>
            <w:proofErr w:type="spellStart"/>
            <w:r w:rsidRPr="004F11A1">
              <w:rPr>
                <w:rFonts w:ascii="Trebuchet MS" w:eastAsia="Times New Roman" w:hAnsi="Trebuchet MS" w:cs="Times New Roman"/>
                <w:b/>
                <w:bCs/>
                <w:sz w:val="20"/>
                <w:szCs w:val="20"/>
                <w:bdr w:val="none" w:sz="0" w:space="0" w:color="auto" w:frame="1"/>
                <w:lang w:val="uk-UA" w:eastAsia="uk-UA"/>
              </w:rPr>
              <w:t>електропостачальник</w:t>
            </w:r>
            <w:proofErr w:type="spellEnd"/>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rsidP="008046A0">
            <w:pPr>
              <w:spacing w:after="192" w:line="240" w:lineRule="auto"/>
              <w:ind w:right="13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Сумська область</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Спосіб оплати</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046A0" w:rsidRPr="004F11A1" w:rsidRDefault="008046A0" w:rsidP="008046A0">
            <w:pPr>
              <w:spacing w:after="0"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Оплата електричної енергії, у тому числі за послугу з розподілу, здійснюється споживачем до початку розрахункового періоду у формі 100% попередньої оплати заявлених Споживачем обсягів споживання на найближчий наступний розрахунковий період з остаточним розрахунком, що проводиться за фактично відпущену електричну енергію згідно з даними про обсяги спожитої (розподіленої) електричної енергії отриманими Постачальником від Оператора системи розподілу.</w:t>
            </w:r>
          </w:p>
          <w:p w:rsidR="008046A0" w:rsidRPr="004F11A1" w:rsidRDefault="008046A0" w:rsidP="008046A0">
            <w:pPr>
              <w:spacing w:after="0" w:line="240" w:lineRule="auto"/>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Попередня оплата визначається шляхом множення чинного у розрахунковому періоді рівня тарифу на обсяг активної електричної енергії, заявлений на наступний звітний розрахунковий період. Оплата здійснюється на поточний рахунок із спеціальним режимом використання Постачальника зазначений у розрахункових документах.</w:t>
            </w:r>
          </w:p>
          <w:p w:rsidR="00314A36" w:rsidRPr="004F11A1" w:rsidRDefault="008046A0" w:rsidP="008046A0">
            <w:pPr>
              <w:spacing w:after="192" w:line="240" w:lineRule="auto"/>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Сума переплати/недоплати Споживача визначається після завершення розрахункового періоду. Сума переплати Споживача зараховується в якості оплати наступного звітного розрахункового періоду. Сума недоплати Споживача підлягає безумовній оплаті Споживачем не пізніше 5 робочих днів з дня отримання рахунку.</w:t>
            </w:r>
          </w:p>
        </w:tc>
      </w:tr>
      <w:tr w:rsidR="008A6FB7" w:rsidRPr="005F499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pPr>
              <w:spacing w:after="0" w:line="240" w:lineRule="auto"/>
              <w:jc w:val="center"/>
              <w:textAlignment w:val="baseline"/>
              <w:rPr>
                <w:rFonts w:ascii="Trebuchet MS" w:eastAsia="Times New Roman" w:hAnsi="Trebuchet MS" w:cs="Times New Roman"/>
                <w:b/>
                <w:bCs/>
                <w:sz w:val="20"/>
                <w:szCs w:val="20"/>
                <w:bdr w:val="none" w:sz="0" w:space="0" w:color="auto" w:frame="1"/>
                <w:lang w:val="uk-UA" w:eastAsia="uk-UA"/>
              </w:rPr>
            </w:pPr>
            <w:r w:rsidRPr="004F11A1">
              <w:rPr>
                <w:rStyle w:val="FontStyle11"/>
                <w:rFonts w:ascii="Trebuchet MS" w:hAnsi="Trebuchet MS"/>
                <w:sz w:val="20"/>
                <w:szCs w:val="20"/>
                <w:lang w:val="uk-UA"/>
              </w:rPr>
              <w:t>Договірні обсяги</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rsidP="008046A0">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sidRPr="004F11A1">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Термін надання рахунку за спожиту</w:t>
            </w:r>
          </w:p>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 xml:space="preserve">електричну енергію та </w:t>
            </w:r>
            <w:r w:rsidRPr="004F11A1">
              <w:rPr>
                <w:rFonts w:ascii="Trebuchet MS" w:eastAsia="Times New Roman" w:hAnsi="Trebuchet MS" w:cs="Times New Roman"/>
                <w:b/>
                <w:bCs/>
                <w:sz w:val="20"/>
                <w:szCs w:val="20"/>
                <w:bdr w:val="none" w:sz="0" w:space="0" w:color="auto" w:frame="1"/>
                <w:lang w:val="uk-UA" w:eastAsia="uk-UA"/>
              </w:rPr>
              <w:lastRenderedPageBreak/>
              <w:t>термін його оплати</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8046A0" w:rsidP="008A6FB7">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lastRenderedPageBreak/>
              <w:t xml:space="preserve">Рахунок надається споживачу не пізніше п’ятого робочого дня з дати отримання Постачальником даних від Оператора системи розподілу про обсяги спожитої (розподіленої) електричної енергії споживачу, але не </w:t>
            </w:r>
            <w:r w:rsidRPr="004F11A1">
              <w:rPr>
                <w:rFonts w:ascii="Trebuchet MS" w:eastAsia="Times New Roman" w:hAnsi="Trebuchet MS" w:cs="Times New Roman"/>
                <w:sz w:val="20"/>
                <w:szCs w:val="20"/>
                <w:lang w:val="uk-UA" w:eastAsia="uk-UA"/>
              </w:rPr>
              <w:lastRenderedPageBreak/>
              <w:t>пізніше 10 числа місяця наступного за розрахунковим. Оплата рахунка Постачальника за фактично спожиту електричну енергію має бути здійснена Споживачем у строки, визначені в рахунку, але не більше 5 робочих днів від дати його отримання Споживачем.</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lastRenderedPageBreak/>
              <w:t>Розмір пені за порушення строку оплати та/або штраф</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rsidP="008046A0">
            <w:pPr>
              <w:spacing w:after="192" w:line="240" w:lineRule="auto"/>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За внесення платежів, передбачених умовами Договору, з порушенням термінів, визначених цією комерційною пропозицією, Постачальник проводить нарахування Споживачу пені в розмірі подвійної облікової ставки Національного банку України від суми заборгованості за кожен день прострочення платежу враховуючи день фактичної оплати, 3% річних з простроченої суми. При цьому сума боргу повинна бути сплачена з урахуванням встановленого індексу інфляції.</w:t>
            </w:r>
          </w:p>
        </w:tc>
      </w:tr>
      <w:tr w:rsidR="008046A0" w:rsidRPr="005F4991" w:rsidTr="00990C20">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8046A0" w:rsidRPr="004F11A1" w:rsidRDefault="008046A0" w:rsidP="00990C20">
            <w:pPr>
              <w:pStyle w:val="Style5"/>
              <w:widowControl/>
              <w:spacing w:line="274" w:lineRule="exact"/>
              <w:ind w:left="250"/>
              <w:rPr>
                <w:rStyle w:val="FontStyle11"/>
                <w:rFonts w:ascii="Trebuchet MS" w:hAnsi="Trebuchet MS"/>
                <w:sz w:val="20"/>
                <w:szCs w:val="20"/>
                <w:lang w:val="uk-UA" w:eastAsia="uk-UA"/>
              </w:rPr>
            </w:pPr>
            <w:r w:rsidRPr="004F11A1">
              <w:rPr>
                <w:rStyle w:val="FontStyle11"/>
                <w:rFonts w:ascii="Trebuchet MS" w:hAnsi="Trebuchet MS"/>
                <w:sz w:val="20"/>
                <w:szCs w:val="20"/>
                <w:lang w:val="uk-UA" w:eastAsia="uk-UA"/>
              </w:rPr>
              <w:t>Штраф за дострокове припинення дії договору</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8046A0" w:rsidRPr="004F11A1" w:rsidRDefault="008046A0" w:rsidP="00ED16FF">
            <w:pPr>
              <w:pStyle w:val="Style7"/>
              <w:widowControl/>
              <w:spacing w:line="240" w:lineRule="auto"/>
              <w:jc w:val="both"/>
              <w:rPr>
                <w:rStyle w:val="FontStyle12"/>
                <w:rFonts w:ascii="Trebuchet MS" w:hAnsi="Trebuchet MS"/>
                <w:i/>
                <w:sz w:val="20"/>
                <w:szCs w:val="20"/>
                <w:lang w:val="uk-UA" w:eastAsia="uk-UA"/>
              </w:rPr>
            </w:pPr>
            <w:r w:rsidRPr="004F11A1">
              <w:rPr>
                <w:rFonts w:ascii="Trebuchet MS" w:hAnsi="Trebuchet MS"/>
                <w:sz w:val="20"/>
                <w:szCs w:val="20"/>
                <w:lang w:val="uk-UA"/>
              </w:rPr>
              <w:t>Розмір штрафу дорівнює вартості обсягу електричної енергії спожитої споживачем за останній повний розрахунковий період.</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ind w:left="278"/>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Можливість надання пільг, субсидій</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rsidP="008046A0">
            <w:pPr>
              <w:spacing w:after="192" w:line="240" w:lineRule="auto"/>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Не надаються.</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314A36" w:rsidRPr="004F11A1" w:rsidRDefault="005A293E">
            <w:pPr>
              <w:spacing w:after="0" w:line="240" w:lineRule="auto"/>
              <w:ind w:left="278"/>
              <w:jc w:val="center"/>
              <w:textAlignment w:val="baseline"/>
              <w:rPr>
                <w:rFonts w:ascii="Trebuchet MS" w:eastAsia="Times New Roman" w:hAnsi="Trebuchet MS" w:cs="Times New Roman"/>
                <w:b/>
                <w:bCs/>
                <w:sz w:val="20"/>
                <w:szCs w:val="20"/>
                <w:bdr w:val="none" w:sz="0" w:space="0" w:color="auto" w:frame="1"/>
                <w:lang w:val="uk-UA" w:eastAsia="uk-UA"/>
              </w:rPr>
            </w:pPr>
            <w:r w:rsidRPr="004F11A1">
              <w:rPr>
                <w:rFonts w:ascii="Trebuchet MS" w:eastAsia="Times New Roman" w:hAnsi="Trebuchet MS" w:cs="Times New Roman"/>
                <w:b/>
                <w:bCs/>
                <w:sz w:val="20"/>
                <w:szCs w:val="20"/>
                <w:bdr w:val="none" w:sz="0" w:space="0" w:color="auto" w:frame="1"/>
                <w:lang w:val="uk-UA" w:eastAsia="uk-UA"/>
              </w:rPr>
              <w:t>Можливість постачання електричної енергії захищеним споживачам</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314A36" w:rsidRPr="004F11A1" w:rsidRDefault="005A293E" w:rsidP="008046A0">
            <w:pPr>
              <w:spacing w:after="192" w:line="240" w:lineRule="auto"/>
              <w:ind w:left="11" w:hanging="11"/>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Захищеним споживачам електропостачання здійснюється у відповідності до вимог Договору та вимог чинного законодавства.</w:t>
            </w:r>
          </w:p>
        </w:tc>
      </w:tr>
      <w:tr w:rsidR="00314A36" w:rsidRPr="004F11A1" w:rsidTr="002F08F3">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Розмір компенсації Споживачу за недодержання Постачальником комерційної якості послуг</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314A36" w:rsidRPr="004F11A1" w:rsidRDefault="005A293E" w:rsidP="002F08F3">
            <w:pPr>
              <w:spacing w:after="192" w:line="240" w:lineRule="auto"/>
              <w:ind w:left="11" w:hanging="11"/>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Термін дії договору та умови пролонгації</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ED16FF" w:rsidRPr="004F11A1" w:rsidRDefault="00ED16FF" w:rsidP="00ED16FF">
            <w:pPr>
              <w:spacing w:line="240" w:lineRule="auto"/>
              <w:contextualSpacing/>
              <w:jc w:val="both"/>
              <w:rPr>
                <w:rFonts w:ascii="Trebuchet MS" w:eastAsia="Times New Roman" w:hAnsi="Trebuchet MS" w:cs="Times New Roman"/>
                <w:sz w:val="20"/>
                <w:szCs w:val="20"/>
                <w:lang w:val="uk-UA" w:eastAsia="uk-UA"/>
              </w:rPr>
            </w:pPr>
            <w:r w:rsidRPr="004F11A1">
              <w:rPr>
                <w:rFonts w:ascii="Trebuchet MS" w:hAnsi="Trebuchet MS"/>
                <w:sz w:val="20"/>
                <w:szCs w:val="20"/>
                <w:shd w:val="clear" w:color="auto" w:fill="FFFFFF"/>
                <w:lang w:val="uk-UA"/>
              </w:rPr>
              <w:t>Договір укладається шляхом приєднання до умов договору, опублікованого в засобах масової інформації та на веб-сайті постачальника, шляхом оплати рахунка, отриманого від постачальника, або фактичного споживання будь-яких обсягів електричної енергії, або підписання заяви-приєднання до умов договору про постачання електричної енергії постачальником універсальних послуг.</w:t>
            </w:r>
          </w:p>
          <w:p w:rsidR="00314A36" w:rsidRPr="004F11A1" w:rsidRDefault="00ED16FF" w:rsidP="00ED16FF">
            <w:pPr>
              <w:spacing w:after="192" w:line="240" w:lineRule="auto"/>
              <w:ind w:left="11" w:hanging="11"/>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 В частині розрахунків, в будь-якому разі, Договір діє до повного виконання Сторонами своїх зобов’язань.</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Оплата послуг з розподілу</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rsidP="008046A0">
            <w:pPr>
              <w:spacing w:after="192" w:line="240" w:lineRule="auto"/>
              <w:ind w:left="11" w:hanging="11"/>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Послуги з розподілу сплачується Споживачем на підставі рахунку Постачальника з наступним переведенням цієї оплати оператору системи розподілу.</w:t>
            </w:r>
          </w:p>
        </w:tc>
      </w:tr>
      <w:tr w:rsidR="008A6FB7"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pPr>
              <w:spacing w:after="0" w:line="240" w:lineRule="auto"/>
              <w:jc w:val="center"/>
              <w:textAlignment w:val="baseline"/>
              <w:rPr>
                <w:rFonts w:ascii="Trebuchet MS" w:eastAsia="Times New Roman" w:hAnsi="Trebuchet MS" w:cs="Times New Roman"/>
                <w:b/>
                <w:bCs/>
                <w:sz w:val="20"/>
                <w:szCs w:val="20"/>
                <w:bdr w:val="none" w:sz="0" w:space="0" w:color="auto" w:frame="1"/>
                <w:lang w:val="uk-UA" w:eastAsia="uk-UA"/>
              </w:rPr>
            </w:pPr>
            <w:r w:rsidRPr="004F11A1">
              <w:rPr>
                <w:rFonts w:ascii="Trebuchet MS" w:hAnsi="Trebuchet MS"/>
                <w:b/>
                <w:bCs/>
                <w:sz w:val="20"/>
                <w:szCs w:val="20"/>
                <w:bdr w:val="none" w:sz="0" w:space="0" w:color="auto" w:frame="1"/>
                <w:lang w:val="uk-UA"/>
              </w:rPr>
              <w:t>Податкові зобов’язання</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rsidP="008A6FB7">
            <w:pPr>
              <w:spacing w:line="240" w:lineRule="auto"/>
              <w:contextualSpacing/>
              <w:jc w:val="both"/>
              <w:textAlignment w:val="baseline"/>
              <w:rPr>
                <w:rFonts w:ascii="Trebuchet MS" w:hAnsi="Trebuchet MS"/>
                <w:sz w:val="20"/>
                <w:szCs w:val="20"/>
                <w:lang w:val="uk-UA"/>
              </w:rPr>
            </w:pPr>
            <w:r w:rsidRPr="004F11A1">
              <w:rPr>
                <w:rFonts w:ascii="Trebuchet MS" w:hAnsi="Trebuchet MS"/>
                <w:sz w:val="20"/>
                <w:szCs w:val="20"/>
                <w:lang w:val="uk-UA"/>
              </w:rPr>
              <w:t>Споживач зобов’язаний здійснити реєстрацію розрахунків коригування у Єдиному реєстрі податкових накладних у терміни, встановлені Податковим кодексом України, якщо обов’язок такої реєстрації відповідно до вимог Податкового кодексу України покладено на Споживача.</w:t>
            </w:r>
          </w:p>
          <w:p w:rsidR="008A6FB7" w:rsidRPr="004F11A1" w:rsidRDefault="008A6FB7" w:rsidP="008A6FB7">
            <w:pPr>
              <w:spacing w:line="240" w:lineRule="auto"/>
              <w:contextualSpacing/>
              <w:jc w:val="both"/>
              <w:textAlignment w:val="baseline"/>
              <w:rPr>
                <w:rFonts w:ascii="Trebuchet MS" w:hAnsi="Trebuchet MS"/>
                <w:sz w:val="20"/>
                <w:szCs w:val="20"/>
                <w:lang w:val="uk-UA"/>
              </w:rPr>
            </w:pPr>
            <w:r w:rsidRPr="004F11A1">
              <w:rPr>
                <w:rFonts w:ascii="Trebuchet MS" w:hAnsi="Trebuchet MS"/>
                <w:sz w:val="20"/>
                <w:szCs w:val="20"/>
                <w:lang w:val="uk-UA"/>
              </w:rPr>
              <w:t>За порушення Споживачем обов'язку в установлені законодавством терміни належним чином зареєструвати розрахунок коригування до податкової накладної в Єдиному реєстрі податкових накладних, Споживач несе відповідальність у розмірі фактичних збитків Постачальника.</w:t>
            </w:r>
          </w:p>
          <w:p w:rsidR="008A6FB7" w:rsidRPr="004F11A1" w:rsidRDefault="008A6FB7" w:rsidP="008A6FB7">
            <w:pPr>
              <w:spacing w:line="240" w:lineRule="auto"/>
              <w:contextualSpacing/>
              <w:jc w:val="both"/>
              <w:rPr>
                <w:rFonts w:ascii="Trebuchet MS" w:hAnsi="Trebuchet MS" w:cs="Calibri"/>
                <w:sz w:val="20"/>
                <w:szCs w:val="20"/>
                <w:lang w:val="uk-UA"/>
              </w:rPr>
            </w:pPr>
            <w:r w:rsidRPr="004F11A1">
              <w:rPr>
                <w:rFonts w:ascii="Trebuchet MS" w:hAnsi="Trebuchet MS" w:cs="Calibri"/>
                <w:sz w:val="20"/>
                <w:szCs w:val="20"/>
                <w:lang w:val="uk-UA"/>
              </w:rPr>
              <w:t>Сторони домовились, що у разі порушення Споживачем порядку та/або термінів реєстрації розрахунку коригування у Єдиному реєстрі податкових накладних, в результаті чого Постачальник не отримає права на коригування податкового зобов’язання, Споживач сплачує Постачальнику штраф у розмірі 20 % від вартості товару, зазначеної в такому розрахунку коригування.</w:t>
            </w:r>
          </w:p>
          <w:p w:rsidR="008A6FB7" w:rsidRPr="004F11A1" w:rsidRDefault="008A6FB7" w:rsidP="008A6FB7">
            <w:pPr>
              <w:spacing w:line="240" w:lineRule="auto"/>
              <w:contextualSpacing/>
              <w:jc w:val="both"/>
              <w:rPr>
                <w:rFonts w:ascii="Trebuchet MS" w:hAnsi="Trebuchet MS" w:cs="Calibri"/>
                <w:sz w:val="20"/>
                <w:szCs w:val="20"/>
                <w:lang w:val="uk-UA"/>
              </w:rPr>
            </w:pPr>
            <w:r w:rsidRPr="004F11A1">
              <w:rPr>
                <w:rFonts w:ascii="Trebuchet MS" w:hAnsi="Trebuchet MS" w:cs="Calibri"/>
                <w:sz w:val="20"/>
                <w:szCs w:val="20"/>
                <w:lang w:val="uk-UA"/>
              </w:rPr>
              <w:t>Якщо у подальшому такий розрахунок коригування буде зареєстрований Споживачем, Постачальник зобов’язується повернути Споживачу кошти, сплачені останнім за даним пунктом комерційної пропозиції.</w:t>
            </w:r>
          </w:p>
          <w:p w:rsidR="008A6FB7" w:rsidRPr="004F11A1" w:rsidRDefault="008A6FB7" w:rsidP="008A6FB7">
            <w:pPr>
              <w:spacing w:after="0" w:line="240" w:lineRule="auto"/>
              <w:contextualSpacing/>
              <w:jc w:val="both"/>
              <w:textAlignment w:val="baseline"/>
              <w:rPr>
                <w:rFonts w:ascii="Trebuchet MS" w:eastAsia="Times New Roman" w:hAnsi="Trebuchet MS" w:cs="Times New Roman"/>
                <w:sz w:val="20"/>
                <w:szCs w:val="20"/>
                <w:lang w:val="uk-UA" w:eastAsia="uk-UA"/>
              </w:rPr>
            </w:pPr>
            <w:r w:rsidRPr="004F11A1">
              <w:rPr>
                <w:rFonts w:ascii="Trebuchet MS" w:hAnsi="Trebuchet MS" w:cs="Calibri"/>
                <w:iCs/>
                <w:sz w:val="20"/>
                <w:szCs w:val="20"/>
                <w:lang w:val="uk-UA"/>
              </w:rPr>
              <w:t>У випадку повернення за відповідним зверненням Споживача авансового платежу або  його частини після спливу 1095 днів з дати отримання авансового платежу Постачальником, що відповідно до пункту 192.1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 Споживач сплачує Постачальнику штраф у розмірі 20 % від суми авансового платежу, що був повернутий Споживачу</w:t>
            </w:r>
            <w:r w:rsidRPr="004F11A1">
              <w:rPr>
                <w:rFonts w:ascii="Trebuchet MS" w:hAnsi="Trebuchet MS"/>
                <w:sz w:val="20"/>
                <w:szCs w:val="20"/>
                <w:lang w:val="uk-UA"/>
              </w:rPr>
              <w:t>.</w:t>
            </w:r>
          </w:p>
        </w:tc>
      </w:tr>
      <w:tr w:rsidR="008A6FB7"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pPr>
              <w:spacing w:after="0" w:line="240" w:lineRule="auto"/>
              <w:jc w:val="center"/>
              <w:textAlignment w:val="baseline"/>
              <w:rPr>
                <w:rFonts w:ascii="Trebuchet MS" w:eastAsia="Times New Roman" w:hAnsi="Trebuchet MS" w:cs="Times New Roman"/>
                <w:b/>
                <w:bCs/>
                <w:sz w:val="20"/>
                <w:szCs w:val="20"/>
                <w:bdr w:val="none" w:sz="0" w:space="0" w:color="auto" w:frame="1"/>
                <w:lang w:val="uk-UA" w:eastAsia="uk-UA"/>
              </w:rPr>
            </w:pPr>
            <w:r w:rsidRPr="004F11A1">
              <w:rPr>
                <w:rFonts w:ascii="Trebuchet MS" w:hAnsi="Trebuchet MS"/>
                <w:b/>
                <w:bCs/>
                <w:sz w:val="20"/>
                <w:szCs w:val="20"/>
                <w:bdr w:val="none" w:sz="0" w:space="0" w:color="auto" w:frame="1"/>
                <w:lang w:val="uk-UA"/>
              </w:rPr>
              <w:t>Електронний документообіг</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rsidP="008A6FB7">
            <w:pPr>
              <w:spacing w:line="240" w:lineRule="auto"/>
              <w:contextualSpacing/>
              <w:jc w:val="both"/>
              <w:textAlignment w:val="baseline"/>
              <w:rPr>
                <w:rFonts w:ascii="Trebuchet MS" w:eastAsia="Times New Roman" w:hAnsi="Trebuchet MS" w:cs="Times New Roman"/>
                <w:sz w:val="20"/>
                <w:szCs w:val="20"/>
                <w:lang w:val="uk-UA" w:eastAsia="uk-UA"/>
              </w:rPr>
            </w:pPr>
            <w:r w:rsidRPr="004F11A1">
              <w:rPr>
                <w:rFonts w:ascii="Trebuchet MS" w:hAnsi="Trebuchet MS"/>
                <w:sz w:val="20"/>
                <w:szCs w:val="20"/>
                <w:lang w:val="uk-UA"/>
              </w:rPr>
              <w:t xml:space="preserve">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w:t>
            </w:r>
            <w:r w:rsidRPr="004F11A1">
              <w:rPr>
                <w:rFonts w:ascii="Trebuchet MS" w:hAnsi="Trebuchet MS"/>
                <w:sz w:val="20"/>
                <w:szCs w:val="20"/>
                <w:lang w:val="uk-UA"/>
              </w:rPr>
              <w:lastRenderedPageBreak/>
              <w:t>Договору.</w:t>
            </w:r>
          </w:p>
          <w:p w:rsidR="008A6FB7" w:rsidRPr="004F11A1" w:rsidRDefault="008A6FB7" w:rsidP="008A6FB7">
            <w:pPr>
              <w:spacing w:line="240" w:lineRule="auto"/>
              <w:contextualSpacing/>
              <w:jc w:val="both"/>
              <w:textAlignment w:val="baseline"/>
              <w:rPr>
                <w:rFonts w:ascii="Trebuchet MS" w:hAnsi="Trebuchet MS"/>
                <w:sz w:val="20"/>
                <w:szCs w:val="20"/>
                <w:lang w:val="uk-UA"/>
              </w:rPr>
            </w:pPr>
            <w:r w:rsidRPr="004F11A1">
              <w:rPr>
                <w:rFonts w:ascii="Trebuchet MS" w:hAnsi="Trebuchet MS"/>
                <w:sz w:val="20"/>
                <w:szCs w:val="20"/>
                <w:lang w:val="uk-UA"/>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8A6FB7" w:rsidRPr="004F11A1" w:rsidRDefault="008A6FB7" w:rsidP="008A6FB7">
            <w:pPr>
              <w:spacing w:after="0" w:line="240" w:lineRule="auto"/>
              <w:contextualSpacing/>
              <w:jc w:val="both"/>
              <w:textAlignment w:val="baseline"/>
              <w:rPr>
                <w:rFonts w:ascii="Trebuchet MS" w:eastAsia="Times New Roman" w:hAnsi="Trebuchet MS" w:cs="Times New Roman"/>
                <w:sz w:val="20"/>
                <w:szCs w:val="20"/>
                <w:lang w:val="uk-UA" w:eastAsia="uk-UA"/>
              </w:rPr>
            </w:pPr>
            <w:r w:rsidRPr="004F11A1">
              <w:rPr>
                <w:rFonts w:ascii="Trebuchet MS" w:hAnsi="Trebuchet MS"/>
                <w:sz w:val="20"/>
                <w:szCs w:val="20"/>
                <w:lang w:val="uk-UA"/>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lastRenderedPageBreak/>
              <w:t>Інші умови</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rsidP="008A6FB7">
            <w:pPr>
              <w:pStyle w:val="Style7"/>
              <w:widowControl/>
              <w:tabs>
                <w:tab w:val="left" w:pos="351"/>
              </w:tabs>
              <w:spacing w:line="240" w:lineRule="auto"/>
              <w:ind w:left="10" w:hanging="10"/>
              <w:rPr>
                <w:rStyle w:val="FontStyle12"/>
                <w:rFonts w:ascii="Trebuchet MS" w:hAnsi="Trebuchet MS"/>
                <w:sz w:val="20"/>
                <w:lang w:val="uk-UA" w:eastAsia="uk-UA"/>
              </w:rPr>
            </w:pPr>
            <w:r w:rsidRPr="004F11A1">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8A6FB7" w:rsidRPr="004F11A1" w:rsidRDefault="008A6FB7" w:rsidP="008A6FB7">
            <w:pPr>
              <w:pStyle w:val="Style6"/>
              <w:widowControl/>
              <w:tabs>
                <w:tab w:val="left" w:pos="351"/>
                <w:tab w:val="left" w:pos="451"/>
              </w:tabs>
              <w:spacing w:line="240" w:lineRule="auto"/>
              <w:rPr>
                <w:rStyle w:val="FontStyle12"/>
                <w:rFonts w:ascii="Trebuchet MS" w:hAnsi="Trebuchet MS"/>
                <w:sz w:val="20"/>
                <w:lang w:val="uk-UA"/>
              </w:rPr>
            </w:pPr>
            <w:r w:rsidRPr="004F11A1">
              <w:rPr>
                <w:rStyle w:val="FontStyle12"/>
                <w:rFonts w:ascii="Trebuchet MS" w:hAnsi="Trebuchet MS"/>
                <w:sz w:val="20"/>
                <w:lang w:val="uk-UA"/>
              </w:rPr>
              <w:t>-</w:t>
            </w:r>
            <w:r w:rsidRPr="004F11A1">
              <w:rPr>
                <w:rStyle w:val="FontStyle12"/>
                <w:rFonts w:ascii="Trebuchet MS" w:hAnsi="Trebuchet MS"/>
                <w:sz w:val="20"/>
                <w:lang w:val="uk-UA"/>
              </w:rPr>
              <w:tab/>
              <w:t>через особистий кабінет на офіційному сайті Постачальника у мережі Інтернет;</w:t>
            </w:r>
          </w:p>
          <w:p w:rsidR="008A6FB7" w:rsidRPr="004F11A1" w:rsidRDefault="008A6FB7" w:rsidP="008A6FB7">
            <w:pPr>
              <w:pStyle w:val="Style6"/>
              <w:widowControl/>
              <w:tabs>
                <w:tab w:val="left" w:pos="351"/>
                <w:tab w:val="left" w:pos="451"/>
              </w:tabs>
              <w:spacing w:line="240" w:lineRule="auto"/>
              <w:rPr>
                <w:rStyle w:val="FontStyle12"/>
                <w:rFonts w:ascii="Trebuchet MS" w:hAnsi="Trebuchet MS"/>
                <w:sz w:val="20"/>
                <w:lang w:val="uk-UA"/>
              </w:rPr>
            </w:pPr>
            <w:r w:rsidRPr="004F11A1">
              <w:rPr>
                <w:rStyle w:val="FontStyle12"/>
                <w:rFonts w:ascii="Trebuchet MS" w:hAnsi="Trebuchet MS"/>
                <w:sz w:val="20"/>
                <w:lang w:val="uk-UA"/>
              </w:rPr>
              <w:t>-</w:t>
            </w:r>
            <w:r w:rsidRPr="004F11A1">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8A6FB7" w:rsidRPr="004F11A1" w:rsidRDefault="008A6FB7" w:rsidP="008A6FB7">
            <w:pPr>
              <w:pStyle w:val="Style6"/>
              <w:widowControl/>
              <w:tabs>
                <w:tab w:val="left" w:pos="351"/>
                <w:tab w:val="left" w:pos="451"/>
              </w:tabs>
              <w:spacing w:line="240" w:lineRule="auto"/>
              <w:rPr>
                <w:rStyle w:val="FontStyle12"/>
                <w:rFonts w:ascii="Trebuchet MS" w:hAnsi="Trebuchet MS"/>
                <w:sz w:val="20"/>
                <w:lang w:val="uk-UA" w:eastAsia="uk-UA"/>
              </w:rPr>
            </w:pPr>
            <w:r w:rsidRPr="004F11A1">
              <w:rPr>
                <w:rStyle w:val="FontStyle12"/>
                <w:rFonts w:ascii="Trebuchet MS" w:hAnsi="Trebuchet MS"/>
                <w:sz w:val="20"/>
                <w:lang w:val="uk-UA" w:eastAsia="uk-UA"/>
              </w:rPr>
              <w:t>-</w:t>
            </w:r>
            <w:r w:rsidRPr="004F11A1">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8A6FB7" w:rsidRPr="004F11A1" w:rsidRDefault="008A6FB7" w:rsidP="008A6FB7">
            <w:pPr>
              <w:pStyle w:val="Style6"/>
              <w:widowControl/>
              <w:tabs>
                <w:tab w:val="left" w:pos="351"/>
                <w:tab w:val="left" w:pos="451"/>
              </w:tabs>
              <w:spacing w:line="240" w:lineRule="auto"/>
              <w:rPr>
                <w:rStyle w:val="FontStyle12"/>
                <w:rFonts w:ascii="Trebuchet MS" w:hAnsi="Trebuchet MS"/>
                <w:sz w:val="20"/>
                <w:lang w:val="uk-UA" w:eastAsia="uk-UA"/>
              </w:rPr>
            </w:pPr>
            <w:r w:rsidRPr="004F11A1">
              <w:rPr>
                <w:rStyle w:val="FontStyle12"/>
                <w:rFonts w:ascii="Trebuchet MS" w:hAnsi="Trebuchet MS"/>
                <w:sz w:val="20"/>
                <w:lang w:val="uk-UA" w:eastAsia="uk-UA"/>
              </w:rPr>
              <w:t>-</w:t>
            </w:r>
            <w:r w:rsidRPr="004F11A1">
              <w:rPr>
                <w:rStyle w:val="FontStyle12"/>
                <w:rFonts w:ascii="Trebuchet MS" w:hAnsi="Trebuchet MS"/>
                <w:sz w:val="20"/>
                <w:lang w:val="uk-UA" w:eastAsia="uk-UA"/>
              </w:rPr>
              <w:tab/>
              <w:t>в центрах обслуговування споживачів;</w:t>
            </w:r>
          </w:p>
          <w:p w:rsidR="00314A36" w:rsidRPr="004F11A1" w:rsidRDefault="008A6FB7" w:rsidP="008A6FB7">
            <w:pPr>
              <w:tabs>
                <w:tab w:val="left" w:pos="385"/>
              </w:tabs>
              <w:spacing w:after="192" w:line="240" w:lineRule="auto"/>
              <w:jc w:val="both"/>
              <w:textAlignment w:val="baseline"/>
              <w:rPr>
                <w:rFonts w:ascii="Trebuchet MS" w:eastAsia="Times New Roman" w:hAnsi="Trebuchet MS" w:cs="Times New Roman"/>
                <w:sz w:val="20"/>
                <w:szCs w:val="20"/>
                <w:lang w:val="uk-UA" w:eastAsia="uk-UA"/>
              </w:rPr>
            </w:pPr>
            <w:r w:rsidRPr="004F11A1">
              <w:rPr>
                <w:rStyle w:val="FontStyle12"/>
                <w:rFonts w:ascii="Trebuchet MS" w:hAnsi="Trebuchet MS"/>
                <w:sz w:val="20"/>
                <w:lang w:val="uk-UA"/>
              </w:rPr>
              <w:t>-</w:t>
            </w:r>
            <w:r w:rsidRPr="004F11A1">
              <w:rPr>
                <w:rStyle w:val="FontStyle12"/>
                <w:rFonts w:ascii="Trebuchet MS" w:hAnsi="Trebuchet MS"/>
                <w:sz w:val="20"/>
                <w:lang w:val="uk-UA"/>
              </w:rPr>
              <w:tab/>
              <w:t>тощо.</w:t>
            </w:r>
          </w:p>
        </w:tc>
      </w:tr>
    </w:tbl>
    <w:p w:rsidR="00314A36" w:rsidRDefault="00314A36"/>
    <w:sectPr w:rsidR="00314A36" w:rsidSect="00ED16FF">
      <w:pgSz w:w="11906" w:h="16838"/>
      <w:pgMar w:top="567"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314A36"/>
    <w:rsid w:val="00052058"/>
    <w:rsid w:val="0007482C"/>
    <w:rsid w:val="000D1F08"/>
    <w:rsid w:val="000F471A"/>
    <w:rsid w:val="00136EAD"/>
    <w:rsid w:val="0014192E"/>
    <w:rsid w:val="00157065"/>
    <w:rsid w:val="001746A8"/>
    <w:rsid w:val="0017695B"/>
    <w:rsid w:val="001A159F"/>
    <w:rsid w:val="001B7784"/>
    <w:rsid w:val="00297DE5"/>
    <w:rsid w:val="002F08F3"/>
    <w:rsid w:val="002F3206"/>
    <w:rsid w:val="00314547"/>
    <w:rsid w:val="00314A36"/>
    <w:rsid w:val="00320CA4"/>
    <w:rsid w:val="0035651B"/>
    <w:rsid w:val="003622ED"/>
    <w:rsid w:val="0036383A"/>
    <w:rsid w:val="00366F04"/>
    <w:rsid w:val="003E5C6D"/>
    <w:rsid w:val="004371B8"/>
    <w:rsid w:val="00470AC2"/>
    <w:rsid w:val="004A143B"/>
    <w:rsid w:val="004A5C5F"/>
    <w:rsid w:val="004B0016"/>
    <w:rsid w:val="004B02BE"/>
    <w:rsid w:val="004F11A1"/>
    <w:rsid w:val="005053D6"/>
    <w:rsid w:val="00514789"/>
    <w:rsid w:val="005904E1"/>
    <w:rsid w:val="00597DD9"/>
    <w:rsid w:val="005A293E"/>
    <w:rsid w:val="005B3D92"/>
    <w:rsid w:val="005E4167"/>
    <w:rsid w:val="005F1919"/>
    <w:rsid w:val="005F4991"/>
    <w:rsid w:val="00692AA9"/>
    <w:rsid w:val="00697CB6"/>
    <w:rsid w:val="006A73EB"/>
    <w:rsid w:val="006C24B2"/>
    <w:rsid w:val="007346A0"/>
    <w:rsid w:val="007559A4"/>
    <w:rsid w:val="007C4414"/>
    <w:rsid w:val="007E592C"/>
    <w:rsid w:val="008046A0"/>
    <w:rsid w:val="008A6FB7"/>
    <w:rsid w:val="008E3211"/>
    <w:rsid w:val="00924E2A"/>
    <w:rsid w:val="00990C20"/>
    <w:rsid w:val="009A5EC6"/>
    <w:rsid w:val="009B11FF"/>
    <w:rsid w:val="009D7F93"/>
    <w:rsid w:val="009E1625"/>
    <w:rsid w:val="00A06966"/>
    <w:rsid w:val="00AE623A"/>
    <w:rsid w:val="00AF289E"/>
    <w:rsid w:val="00AF2B2C"/>
    <w:rsid w:val="00B51925"/>
    <w:rsid w:val="00B54FFE"/>
    <w:rsid w:val="00B57F4A"/>
    <w:rsid w:val="00BE181E"/>
    <w:rsid w:val="00C80541"/>
    <w:rsid w:val="00CC325D"/>
    <w:rsid w:val="00CD42DA"/>
    <w:rsid w:val="00D57E73"/>
    <w:rsid w:val="00D65F9A"/>
    <w:rsid w:val="00DD6747"/>
    <w:rsid w:val="00DD7225"/>
    <w:rsid w:val="00DE3DA2"/>
    <w:rsid w:val="00E11D3C"/>
    <w:rsid w:val="00E463D2"/>
    <w:rsid w:val="00E722E9"/>
    <w:rsid w:val="00EB7914"/>
    <w:rsid w:val="00ED16FF"/>
    <w:rsid w:val="00ED609C"/>
    <w:rsid w:val="00F37FD3"/>
    <w:rsid w:val="00F623C7"/>
    <w:rsid w:val="00F76270"/>
    <w:rsid w:val="00FC159D"/>
    <w:rsid w:val="00FE0C4A"/>
    <w:rsid w:val="00FE32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4503"/>
  <w15:docId w15:val="{BEDD5326-9275-4E7A-8968-9C85217C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C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697C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697CB6"/>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697CB6"/>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uiPriority w:val="99"/>
    <w:rsid w:val="00697CB6"/>
    <w:rPr>
      <w:rFonts w:ascii="Times New Roman" w:hAnsi="Times New Roman" w:cs="Times New Roman"/>
      <w:sz w:val="22"/>
      <w:szCs w:val="22"/>
    </w:rPr>
  </w:style>
  <w:style w:type="paragraph" w:customStyle="1" w:styleId="Style5">
    <w:name w:val="Style5"/>
    <w:basedOn w:val="a"/>
    <w:uiPriority w:val="99"/>
    <w:rsid w:val="00697CB6"/>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customStyle="1" w:styleId="Style7">
    <w:name w:val="Style7"/>
    <w:basedOn w:val="a"/>
    <w:uiPriority w:val="99"/>
    <w:rsid w:val="00697CB6"/>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11">
    <w:name w:val="Font Style11"/>
    <w:basedOn w:val="a0"/>
    <w:uiPriority w:val="99"/>
    <w:rsid w:val="00697CB6"/>
    <w:rPr>
      <w:rFonts w:ascii="Times New Roman" w:hAnsi="Times New Roman" w:cs="Times New Roman"/>
      <w:b/>
      <w:bCs/>
      <w:sz w:val="22"/>
      <w:szCs w:val="22"/>
    </w:rPr>
  </w:style>
  <w:style w:type="paragraph" w:styleId="a5">
    <w:name w:val="Balloon Text"/>
    <w:basedOn w:val="a"/>
    <w:link w:val="a6"/>
    <w:uiPriority w:val="99"/>
    <w:semiHidden/>
    <w:unhideWhenUsed/>
    <w:rsid w:val="002F08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08F3"/>
    <w:rPr>
      <w:rFonts w:ascii="Tahoma" w:hAnsi="Tahoma" w:cs="Tahoma"/>
      <w:sz w:val="16"/>
      <w:szCs w:val="16"/>
    </w:rPr>
  </w:style>
  <w:style w:type="paragraph" w:customStyle="1" w:styleId="Style6">
    <w:name w:val="Style6"/>
    <w:basedOn w:val="a"/>
    <w:uiPriority w:val="99"/>
    <w:rsid w:val="008A6FB7"/>
    <w:pPr>
      <w:widowControl w:val="0"/>
      <w:spacing w:after="0" w:line="278" w:lineRule="exac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8549">
      <w:bodyDiv w:val="1"/>
      <w:marLeft w:val="0"/>
      <w:marRight w:val="0"/>
      <w:marTop w:val="0"/>
      <w:marBottom w:val="0"/>
      <w:divBdr>
        <w:top w:val="none" w:sz="0" w:space="0" w:color="auto"/>
        <w:left w:val="none" w:sz="0" w:space="0" w:color="auto"/>
        <w:bottom w:val="none" w:sz="0" w:space="0" w:color="auto"/>
        <w:right w:val="none" w:sz="0" w:space="0" w:color="auto"/>
      </w:divBdr>
    </w:div>
    <w:div w:id="303508661">
      <w:bodyDiv w:val="1"/>
      <w:marLeft w:val="0"/>
      <w:marRight w:val="0"/>
      <w:marTop w:val="0"/>
      <w:marBottom w:val="0"/>
      <w:divBdr>
        <w:top w:val="none" w:sz="0" w:space="0" w:color="auto"/>
        <w:left w:val="none" w:sz="0" w:space="0" w:color="auto"/>
        <w:bottom w:val="none" w:sz="0" w:space="0" w:color="auto"/>
        <w:right w:val="none" w:sz="0" w:space="0" w:color="auto"/>
      </w:divBdr>
    </w:div>
    <w:div w:id="667443979">
      <w:bodyDiv w:val="1"/>
      <w:marLeft w:val="0"/>
      <w:marRight w:val="0"/>
      <w:marTop w:val="0"/>
      <w:marBottom w:val="0"/>
      <w:divBdr>
        <w:top w:val="none" w:sz="0" w:space="0" w:color="auto"/>
        <w:left w:val="none" w:sz="0" w:space="0" w:color="auto"/>
        <w:bottom w:val="none" w:sz="0" w:space="0" w:color="auto"/>
        <w:right w:val="none" w:sz="0" w:space="0" w:color="auto"/>
      </w:divBdr>
    </w:div>
    <w:div w:id="1341666285">
      <w:bodyDiv w:val="1"/>
      <w:marLeft w:val="0"/>
      <w:marRight w:val="0"/>
      <w:marTop w:val="0"/>
      <w:marBottom w:val="0"/>
      <w:divBdr>
        <w:top w:val="none" w:sz="0" w:space="0" w:color="auto"/>
        <w:left w:val="none" w:sz="0" w:space="0" w:color="auto"/>
        <w:bottom w:val="none" w:sz="0" w:space="0" w:color="auto"/>
        <w:right w:val="none" w:sz="0" w:space="0" w:color="auto"/>
      </w:divBdr>
    </w:div>
    <w:div w:id="1942831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skue06</dc:creator>
  <cp:lastModifiedBy>Гончарова Ганна Вадимівна</cp:lastModifiedBy>
  <cp:revision>29</cp:revision>
  <cp:lastPrinted>2022-09-28T11:31:00Z</cp:lastPrinted>
  <dcterms:created xsi:type="dcterms:W3CDTF">2024-04-24T14:17:00Z</dcterms:created>
  <dcterms:modified xsi:type="dcterms:W3CDTF">2025-08-08T08:49:00Z</dcterms:modified>
</cp:coreProperties>
</file>