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pPr>
        <w:pStyle w:val="Style2"/>
        <w:widowControl/>
        <w:spacing w:before="53"/>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pPr>
        <w:pStyle w:val="Style2"/>
        <w:widowControl/>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pPr>
        <w:pStyle w:val="Style3"/>
        <w:widowControl/>
        <w:spacing w:line="240" w:lineRule="exact"/>
        <w:ind w:left="725"/>
        <w:rPr>
          <w:rFonts w:ascii="Trebuchet MS" w:hAnsi="Trebuchet MS"/>
          <w:sz w:val="18"/>
          <w:szCs w:val="20"/>
          <w:lang w:val="uk-UA"/>
        </w:rPr>
      </w:pPr>
    </w:p>
    <w:p w:rsidR="00922CB4" w:rsidRPr="006C27C8" w:rsidRDefault="00051422" w:rsidP="00C644F7">
      <w:pPr>
        <w:pStyle w:val="Style3"/>
        <w:widowControl/>
        <w:spacing w:before="72"/>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E40898">
        <w:rPr>
          <w:rStyle w:val="FontStyle11"/>
          <w:rFonts w:ascii="Trebuchet MS" w:hAnsi="Trebuchet MS"/>
          <w:sz w:val="20"/>
          <w:u w:val="single"/>
          <w:lang w:val="uk-UA" w:eastAsia="uk-UA"/>
        </w:rPr>
        <w:t>3</w:t>
      </w:r>
      <w:r w:rsidR="00D031E1" w:rsidRPr="006C27C8">
        <w:rPr>
          <w:rStyle w:val="FontStyle11"/>
          <w:rFonts w:ascii="Trebuchet MS" w:hAnsi="Trebuchet MS"/>
          <w:sz w:val="20"/>
          <w:u w:val="single"/>
          <w:lang w:val="uk-UA" w:eastAsia="uk-UA"/>
        </w:rPr>
        <w:t>В</w:t>
      </w:r>
      <w:r w:rsidR="00A06166">
        <w:rPr>
          <w:rStyle w:val="FontStyle11"/>
          <w:rFonts w:ascii="Trebuchet MS" w:hAnsi="Trebuchet MS"/>
          <w:sz w:val="20"/>
          <w:u w:val="single"/>
          <w:lang w:val="uk-UA" w:eastAsia="uk-UA"/>
        </w:rPr>
        <w:t>С</w:t>
      </w:r>
      <w:r w:rsidR="004B5571">
        <w:rPr>
          <w:rStyle w:val="FontStyle11"/>
          <w:rFonts w:ascii="Trebuchet MS" w:hAnsi="Trebuchet MS"/>
          <w:sz w:val="20"/>
          <w:u w:val="single"/>
          <w:lang w:val="uk-UA" w:eastAsia="uk-UA"/>
        </w:rPr>
        <w:t>ф</w:t>
      </w:r>
    </w:p>
    <w:p w:rsidR="00C644F7" w:rsidRPr="006C27C8" w:rsidRDefault="00C644F7" w:rsidP="00C644F7">
      <w:pPr>
        <w:pStyle w:val="Style3"/>
        <w:widowControl/>
        <w:spacing w:before="72"/>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376B29" w:rsidRPr="006C27C8" w:rsidRDefault="00376B29">
      <w:pPr>
        <w:pStyle w:val="Style4"/>
        <w:widowControl/>
        <w:spacing w:line="278" w:lineRule="exact"/>
        <w:jc w:val="center"/>
        <w:rPr>
          <w:rStyle w:val="FontStyle11"/>
          <w:rFonts w:ascii="Trebuchet MS" w:hAnsi="Trebuchet MS"/>
          <w:sz w:val="14"/>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DB333C">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561C17">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7802E6">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815D5C">
        <w:tc>
          <w:tcPr>
            <w:tcW w:w="2410" w:type="dxa"/>
            <w:tcBorders>
              <w:top w:val="single" w:sz="6" w:space="0" w:color="auto"/>
              <w:left w:val="single" w:sz="6" w:space="0" w:color="auto"/>
              <w:bottom w:val="single" w:sz="6" w:space="0" w:color="auto"/>
              <w:right w:val="single" w:sz="6" w:space="0" w:color="auto"/>
            </w:tcBorders>
          </w:tcPr>
          <w:p w:rsidR="00CE5101" w:rsidRPr="006C27C8" w:rsidRDefault="00CE5101" w:rsidP="00CE5101">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Ціна</w:t>
            </w:r>
          </w:p>
        </w:tc>
        <w:tc>
          <w:tcPr>
            <w:tcW w:w="7372" w:type="dxa"/>
            <w:tcBorders>
              <w:top w:val="single" w:sz="6" w:space="0" w:color="auto"/>
              <w:left w:val="single" w:sz="6" w:space="0" w:color="auto"/>
              <w:bottom w:val="single" w:sz="6" w:space="0" w:color="auto"/>
              <w:right w:val="single" w:sz="6" w:space="0" w:color="auto"/>
            </w:tcBorders>
          </w:tcPr>
          <w:p w:rsidR="00CE5101" w:rsidRPr="00D32357" w:rsidRDefault="004B5571" w:rsidP="00CE5101">
            <w:pPr>
              <w:jc w:val="both"/>
              <w:rPr>
                <w:rStyle w:val="FontStyle12"/>
                <w:rFonts w:ascii="Trebuchet MS" w:hAnsi="Trebuchet MS"/>
                <w:sz w:val="20"/>
                <w:szCs w:val="20"/>
                <w:lang w:val="uk-UA" w:eastAsia="uk-UA"/>
              </w:rPr>
            </w:pPr>
            <w:proofErr w:type="spellStart"/>
            <w:r w:rsidRPr="00CE3CD2">
              <w:rPr>
                <w:rFonts w:ascii="Trebuchet MS" w:hAnsi="Trebuchet MS"/>
                <w:sz w:val="20"/>
                <w:szCs w:val="20"/>
                <w:lang w:eastAsia="uk-UA"/>
              </w:rPr>
              <w:t>Ціна</w:t>
            </w:r>
            <w:proofErr w:type="spellEnd"/>
            <w:r w:rsidRPr="00CE3CD2">
              <w:rPr>
                <w:rFonts w:ascii="Trebuchet MS" w:hAnsi="Trebuchet MS"/>
                <w:sz w:val="20"/>
                <w:szCs w:val="20"/>
                <w:lang w:eastAsia="uk-UA"/>
              </w:rPr>
              <w:t xml:space="preserve"> на </w:t>
            </w:r>
            <w:proofErr w:type="spellStart"/>
            <w:r w:rsidRPr="00CE3CD2">
              <w:rPr>
                <w:rFonts w:ascii="Trebuchet MS" w:hAnsi="Trebuchet MS"/>
                <w:sz w:val="20"/>
                <w:szCs w:val="20"/>
                <w:lang w:eastAsia="uk-UA"/>
              </w:rPr>
              <w:t>електричну</w:t>
            </w:r>
            <w:proofErr w:type="spellEnd"/>
            <w:r w:rsidRPr="00CE3CD2">
              <w:rPr>
                <w:rFonts w:ascii="Trebuchet MS" w:hAnsi="Trebuchet MS"/>
                <w:sz w:val="20"/>
                <w:szCs w:val="20"/>
                <w:lang w:eastAsia="uk-UA"/>
              </w:rPr>
              <w:t xml:space="preserve"> </w:t>
            </w:r>
            <w:proofErr w:type="spellStart"/>
            <w:r w:rsidRPr="00CE3CD2">
              <w:rPr>
                <w:rFonts w:ascii="Trebuchet MS" w:hAnsi="Trebuchet MS"/>
                <w:sz w:val="20"/>
                <w:szCs w:val="20"/>
                <w:lang w:eastAsia="uk-UA"/>
              </w:rPr>
              <w:t>енергію</w:t>
            </w:r>
            <w:proofErr w:type="spellEnd"/>
            <w:r w:rsidRPr="00CE3CD2">
              <w:rPr>
                <w:rFonts w:ascii="Trebuchet MS" w:hAnsi="Trebuchet MS"/>
                <w:sz w:val="20"/>
                <w:szCs w:val="20"/>
                <w:lang w:eastAsia="uk-UA"/>
              </w:rPr>
              <w:t xml:space="preserve"> за 1 </w:t>
            </w:r>
            <w:proofErr w:type="spellStart"/>
            <w:r w:rsidRPr="00CE3CD2">
              <w:rPr>
                <w:rFonts w:ascii="Trebuchet MS" w:hAnsi="Trebuchet MS"/>
                <w:sz w:val="20"/>
                <w:szCs w:val="20"/>
                <w:lang w:eastAsia="uk-UA"/>
              </w:rPr>
              <w:t>кВт·год</w:t>
            </w:r>
            <w:proofErr w:type="spellEnd"/>
            <w:r w:rsidRPr="00CE3CD2">
              <w:rPr>
                <w:rFonts w:ascii="Trebuchet MS" w:hAnsi="Trebuchet MS"/>
                <w:sz w:val="20"/>
                <w:szCs w:val="20"/>
                <w:lang w:eastAsia="uk-UA"/>
              </w:rPr>
              <w:t xml:space="preserve"> на </w:t>
            </w:r>
            <w:proofErr w:type="spellStart"/>
            <w:r w:rsidRPr="00CE3CD2">
              <w:rPr>
                <w:rFonts w:ascii="Trebuchet MS" w:hAnsi="Trebuchet MS"/>
                <w:sz w:val="20"/>
                <w:szCs w:val="20"/>
                <w:lang w:eastAsia="uk-UA"/>
              </w:rPr>
              <w:t>розрахунков</w:t>
            </w:r>
            <w:r w:rsidRPr="00CE3CD2">
              <w:rPr>
                <w:rFonts w:ascii="Trebuchet MS" w:hAnsi="Trebuchet MS"/>
                <w:sz w:val="20"/>
                <w:szCs w:val="20"/>
                <w:lang w:val="uk-UA" w:eastAsia="uk-UA"/>
              </w:rPr>
              <w:t>ий</w:t>
            </w:r>
            <w:proofErr w:type="spellEnd"/>
            <w:r w:rsidRPr="00CE3CD2">
              <w:rPr>
                <w:rFonts w:ascii="Trebuchet MS" w:hAnsi="Trebuchet MS"/>
                <w:sz w:val="20"/>
                <w:szCs w:val="20"/>
                <w:lang w:eastAsia="uk-UA"/>
              </w:rPr>
              <w:t xml:space="preserve"> </w:t>
            </w:r>
            <w:proofErr w:type="spellStart"/>
            <w:r w:rsidRPr="00CE3CD2">
              <w:rPr>
                <w:rFonts w:ascii="Trebuchet MS" w:hAnsi="Trebuchet MS"/>
                <w:sz w:val="20"/>
                <w:szCs w:val="20"/>
                <w:lang w:eastAsia="uk-UA"/>
              </w:rPr>
              <w:t>періо</w:t>
            </w:r>
            <w:proofErr w:type="spellEnd"/>
            <w:r w:rsidRPr="00CE3CD2">
              <w:rPr>
                <w:rFonts w:ascii="Trebuchet MS" w:hAnsi="Trebuchet MS"/>
                <w:sz w:val="20"/>
                <w:szCs w:val="20"/>
                <w:lang w:val="uk-UA" w:eastAsia="uk-UA"/>
              </w:rPr>
              <w:t>д</w:t>
            </w:r>
            <w:r w:rsidRPr="00CE3CD2">
              <w:rPr>
                <w:rFonts w:ascii="Trebuchet MS" w:hAnsi="Trebuchet MS"/>
                <w:sz w:val="20"/>
                <w:szCs w:val="20"/>
                <w:lang w:eastAsia="uk-UA"/>
              </w:rPr>
              <w:t xml:space="preserve"> становить </w:t>
            </w:r>
            <w:r w:rsidR="009B0F2D">
              <w:rPr>
                <w:rStyle w:val="FontStyle12"/>
                <w:rFonts w:ascii="Trebuchet MS" w:hAnsi="Trebuchet MS"/>
                <w:b/>
                <w:sz w:val="20"/>
                <w:szCs w:val="20"/>
                <w:lang w:val="uk-UA"/>
              </w:rPr>
              <w:t>10,80</w:t>
            </w:r>
            <w:r w:rsidRPr="00CE3CD2">
              <w:rPr>
                <w:rStyle w:val="FontStyle12"/>
                <w:rFonts w:ascii="Trebuchet MS" w:hAnsi="Trebuchet MS"/>
                <w:b/>
                <w:sz w:val="20"/>
                <w:szCs w:val="20"/>
                <w:lang w:val="uk-UA"/>
              </w:rPr>
              <w:t xml:space="preserve"> грн</w:t>
            </w:r>
            <w:r>
              <w:rPr>
                <w:rStyle w:val="FontStyle12"/>
                <w:rFonts w:ascii="Trebuchet MS" w:hAnsi="Trebuchet MS"/>
                <w:b/>
                <w:sz w:val="20"/>
                <w:szCs w:val="20"/>
                <w:lang w:val="uk-UA"/>
              </w:rPr>
              <w:t xml:space="preserve"> </w:t>
            </w:r>
            <w:r w:rsidRPr="00CE3CD2">
              <w:rPr>
                <w:rStyle w:val="FontStyle12"/>
                <w:rFonts w:ascii="Trebuchet MS" w:hAnsi="Trebuchet MS"/>
                <w:b/>
                <w:sz w:val="20"/>
                <w:szCs w:val="20"/>
                <w:lang w:val="uk-UA"/>
              </w:rPr>
              <w:t>з ПДВ,</w:t>
            </w:r>
            <w:r w:rsidRPr="00CE3CD2">
              <w:rPr>
                <w:rStyle w:val="FontStyle12"/>
                <w:rFonts w:ascii="Trebuchet MS" w:hAnsi="Trebuchet MS"/>
                <w:sz w:val="20"/>
                <w:szCs w:val="20"/>
                <w:lang w:val="uk-UA"/>
              </w:rPr>
              <w:t xml:space="preserve"> в тому числі ПДВ 1,90 грн., за 1 кВт*год</w:t>
            </w:r>
            <w:r w:rsidRPr="00D32357">
              <w:rPr>
                <w:rStyle w:val="FontStyle12"/>
                <w:rFonts w:ascii="Trebuchet MS" w:hAnsi="Trebuchet MS"/>
                <w:sz w:val="20"/>
                <w:szCs w:val="20"/>
                <w:lang w:val="uk-UA" w:eastAsia="uk-UA"/>
              </w:rPr>
              <w:t xml:space="preserve"> </w:t>
            </w:r>
            <w:r w:rsidR="00CE5101" w:rsidRPr="00D32357">
              <w:rPr>
                <w:rStyle w:val="FontStyle12"/>
                <w:rFonts w:ascii="Trebuchet MS" w:hAnsi="Trebuchet MS"/>
                <w:sz w:val="20"/>
                <w:szCs w:val="20"/>
                <w:lang w:val="uk-UA" w:eastAsia="uk-UA"/>
              </w:rPr>
              <w:t xml:space="preserve">Фактична ціна </w:t>
            </w:r>
            <w:r w:rsidR="00CE5101" w:rsidRPr="00D32357">
              <w:rPr>
                <w:rFonts w:ascii="Trebuchet MS" w:eastAsia="Cambria" w:hAnsi="Trebuchet MS" w:cs="Cambria"/>
                <w:b/>
                <w:w w:val="105"/>
                <w:sz w:val="20"/>
                <w:szCs w:val="20"/>
                <w:lang w:val="uk-UA" w:eastAsia="en-US"/>
              </w:rPr>
              <w:t>Ц</w:t>
            </w:r>
            <w:r w:rsidR="00CE5101" w:rsidRPr="00D32357">
              <w:rPr>
                <w:rFonts w:ascii="Trebuchet MS" w:eastAsia="Cambria" w:hAnsi="Trebuchet MS" w:cs="Cambria"/>
                <w:b/>
                <w:spacing w:val="11"/>
                <w:w w:val="105"/>
                <w:sz w:val="20"/>
                <w:szCs w:val="20"/>
                <w:lang w:val="uk-UA" w:eastAsia="en-US"/>
              </w:rPr>
              <w:t xml:space="preserve"> </w:t>
            </w:r>
            <w:r w:rsidR="00CE5101" w:rsidRPr="00D32357">
              <w:rPr>
                <w:rFonts w:ascii="Trebuchet MS" w:eastAsia="Cambria" w:hAnsi="Trebuchet MS" w:cs="Cambria"/>
                <w:b/>
                <w:w w:val="105"/>
                <w:sz w:val="20"/>
                <w:szCs w:val="20"/>
                <w:vertAlign w:val="subscript"/>
                <w:lang w:val="uk-UA" w:eastAsia="en-US"/>
              </w:rPr>
              <w:t>факт</w:t>
            </w:r>
            <w:r w:rsidR="00CE5101" w:rsidRPr="00D32357">
              <w:rPr>
                <w:rFonts w:ascii="Trebuchet MS" w:eastAsia="Cambria" w:hAnsi="Trebuchet MS" w:cs="Cambria"/>
                <w:b/>
                <w:spacing w:val="12"/>
                <w:w w:val="105"/>
                <w:sz w:val="20"/>
                <w:szCs w:val="20"/>
                <w:lang w:val="uk-UA" w:eastAsia="en-US"/>
              </w:rPr>
              <w:t xml:space="preserve"> </w:t>
            </w:r>
            <w:r w:rsidR="00CE5101" w:rsidRPr="00D32357">
              <w:rPr>
                <w:rStyle w:val="FontStyle12"/>
                <w:rFonts w:ascii="Trebuchet MS" w:hAnsi="Trebuchet MS"/>
                <w:sz w:val="20"/>
                <w:szCs w:val="20"/>
                <w:lang w:val="uk-UA" w:eastAsia="uk-UA"/>
              </w:rPr>
              <w:t xml:space="preserve">(тариф) купованої Споживачем електроенергії у розрахунковому періоді, яка зазначається в </w:t>
            </w:r>
            <w:bookmarkStart w:id="0" w:name="_GoBack"/>
            <w:bookmarkEnd w:id="0"/>
            <w:r w:rsidR="00CE5101" w:rsidRPr="00D32357">
              <w:rPr>
                <w:rStyle w:val="FontStyle12"/>
                <w:rFonts w:ascii="Trebuchet MS" w:hAnsi="Trebuchet MS"/>
                <w:sz w:val="20"/>
                <w:szCs w:val="20"/>
                <w:lang w:val="uk-UA" w:eastAsia="uk-UA"/>
              </w:rPr>
              <w:t>акті-купівлі продажу електроенергії розраховуються Постачальником за формулою:</w:t>
            </w:r>
          </w:p>
          <w:p w:rsidR="00CE5101" w:rsidRPr="00D32357" w:rsidRDefault="00CE5101" w:rsidP="00CE5101">
            <w:pPr>
              <w:jc w:val="both"/>
              <w:rPr>
                <w:rStyle w:val="FontStyle12"/>
                <w:rFonts w:ascii="Trebuchet MS" w:hAnsi="Trebuchet MS"/>
                <w:sz w:val="20"/>
                <w:szCs w:val="20"/>
                <w:lang w:val="uk-UA" w:eastAsia="uk-UA"/>
              </w:rPr>
            </w:pPr>
          </w:p>
          <w:p w:rsidR="00CE5101" w:rsidRPr="00D32357" w:rsidRDefault="00CE5101" w:rsidP="00CE5101">
            <w:pPr>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ОСП</w:t>
            </w:r>
            <w:r w:rsidRPr="00D32357">
              <w:rPr>
                <w:rFonts w:ascii="Trebuchet MS" w:eastAsia="Cambria" w:hAnsi="Trebuchet MS" w:cs="Cambria"/>
                <w:b/>
                <w:w w:val="105"/>
                <w:sz w:val="20"/>
                <w:szCs w:val="20"/>
                <w:lang w:val="uk-UA" w:eastAsia="en-US"/>
              </w:rPr>
              <w:t>, де:</w:t>
            </w:r>
          </w:p>
          <w:p w:rsidR="00CE5101" w:rsidRPr="00D32357" w:rsidRDefault="00CE5101" w:rsidP="00CE5101">
            <w:pPr>
              <w:jc w:val="center"/>
              <w:rPr>
                <w:rFonts w:ascii="Trebuchet MS" w:eastAsia="Cambria" w:hAnsi="Trebuchet MS" w:cs="Cambria"/>
                <w:b/>
                <w:w w:val="105"/>
                <w:sz w:val="20"/>
                <w:szCs w:val="20"/>
                <w:lang w:val="uk-UA" w:eastAsia="en-US"/>
              </w:rPr>
            </w:pPr>
          </w:p>
          <w:p w:rsidR="00CE5101" w:rsidRPr="00D32357" w:rsidRDefault="00CE5101" w:rsidP="00CE5101">
            <w:pPr>
              <w:tabs>
                <w:tab w:val="left" w:pos="7960"/>
              </w:tabs>
              <w:spacing w:line="280"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CE5101">
            <w:pPr>
              <w:tabs>
                <w:tab w:val="left" w:pos="7960"/>
              </w:tabs>
              <w:spacing w:line="280"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w:t>
            </w:r>
            <w:r w:rsidR="00E40898">
              <w:rPr>
                <w:rStyle w:val="FontStyle12"/>
                <w:rFonts w:ascii="Trebuchet MS" w:hAnsi="Trebuchet MS"/>
                <w:b/>
                <w:sz w:val="20"/>
                <w:szCs w:val="20"/>
                <w:lang w:val="uk-UA" w:eastAsia="uk-UA"/>
              </w:rPr>
              <w:t>2</w:t>
            </w:r>
            <w:r w:rsidRPr="00D32357">
              <w:rPr>
                <w:rStyle w:val="FontStyle12"/>
                <w:rFonts w:ascii="Trebuchet MS" w:hAnsi="Trebuchet MS"/>
                <w:sz w:val="20"/>
                <w:szCs w:val="20"/>
                <w:lang w:val="uk-UA" w:eastAsia="uk-UA"/>
              </w:rPr>
              <w:t>.</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E5101">
            <w:pPr>
              <w:pStyle w:val="Style1"/>
              <w:widowControl/>
              <w:tabs>
                <w:tab w:val="left" w:pos="2404"/>
                <w:tab w:val="left" w:pos="7960"/>
              </w:tabs>
              <w:spacing w:line="274" w:lineRule="exact"/>
              <w:ind w:left="5" w:hanging="5"/>
              <w:rPr>
                <w:rStyle w:val="FontStyle12"/>
                <w:rFonts w:ascii="Trebuchet MS" w:hAnsi="Trebuchet MS"/>
                <w:sz w:val="20"/>
                <w:szCs w:val="20"/>
                <w:lang w:val="uk-UA" w:eastAsia="uk-UA"/>
              </w:rPr>
            </w:pPr>
          </w:p>
          <w:p w:rsidR="00CE5101"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ОСП</w:t>
            </w:r>
            <w:r w:rsidRPr="00D32357">
              <w:rPr>
                <w:rStyle w:val="FontStyle12"/>
                <w:rFonts w:ascii="Trebuchet MS" w:hAnsi="Trebuchet MS"/>
                <w:sz w:val="20"/>
                <w:szCs w:val="20"/>
                <w:lang w:val="uk-UA" w:eastAsia="uk-UA"/>
              </w:rPr>
              <w:t xml:space="preserve">, де: </w:t>
            </w:r>
          </w:p>
          <w:p w:rsidR="00CE5101" w:rsidRPr="00D32357" w:rsidRDefault="00CE5101" w:rsidP="00CE5101">
            <w:pPr>
              <w:tabs>
                <w:tab w:val="left" w:pos="7960"/>
              </w:tabs>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2E2306">
            <w:pPr>
              <w:tabs>
                <w:tab w:val="left" w:pos="7960"/>
              </w:tabs>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19:00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19:00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23:00 до 24:00;</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19:00;</w:t>
            </w:r>
          </w:p>
          <w:p w:rsidR="00CE5101" w:rsidRPr="00D32357" w:rsidRDefault="002E2306" w:rsidP="002E2306">
            <w:pPr>
              <w:pStyle w:val="Style1"/>
              <w:widowControl/>
              <w:tabs>
                <w:tab w:val="left" w:pos="2404"/>
                <w:tab w:val="left" w:pos="7960"/>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19:00 до 23:00.</w:t>
            </w:r>
          </w:p>
        </w:tc>
      </w:tr>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Не обмежена</w:t>
            </w:r>
          </w:p>
        </w:tc>
      </w:tr>
      <w:tr w:rsidR="00F422F6" w:rsidRPr="002B0F7F"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xml:space="preserve">Оплата електричної енергії здійснюється споживачем плановими платежами за наступним графіком: </w:t>
            </w:r>
          </w:p>
          <w:p w:rsidR="00E40898" w:rsidRPr="00E40898" w:rsidRDefault="00E40898" w:rsidP="00E40898">
            <w:pPr>
              <w:pStyle w:val="ac"/>
              <w:ind w:left="5" w:hanging="5"/>
              <w:jc w:val="both"/>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До 24 числа місяця, що передує розрахунковому 50% вартості заявлених обсягів на розрахунковий місяць з урахуванням ПДВ;</w:t>
            </w:r>
          </w:p>
          <w:p w:rsidR="00E40898" w:rsidRPr="00E40898" w:rsidRDefault="00E40898" w:rsidP="00E40898">
            <w:pPr>
              <w:pStyle w:val="ac"/>
              <w:ind w:left="5" w:hanging="5"/>
              <w:jc w:val="both"/>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До 5 числа розрахункового місяця - 50% вартості заявлених обсягів на розрахунковий місяць з урахуванням ПДВ;</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lastRenderedPageBreak/>
              <w:t>з остаточним розрахунком, що проводиться за фактично відпущену електричну енергію згідно з даними комерційного обліку.</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Планові платежі здійснюються до 24 числа місяця, що передує розрахунковому та до 5 числа розрахункового місяця у розмірах, кожний з яких визначається за наступною формулою: O = 0,5*</w:t>
            </w:r>
            <w:r w:rsidRPr="00E40898">
              <w:rPr>
                <w:rStyle w:val="FontStyle12"/>
                <w:rFonts w:ascii="Trebuchet MS" w:hAnsi="Trebuchet MS"/>
                <w:sz w:val="20"/>
                <w:szCs w:val="20"/>
                <w:lang w:val="uk-UA"/>
              </w:rPr>
              <w:t xml:space="preserve"> </w:t>
            </w:r>
            <w:proofErr w:type="spellStart"/>
            <w:r w:rsidRPr="00E40898">
              <w:rPr>
                <w:rStyle w:val="FontStyle12"/>
                <w:rFonts w:ascii="Trebuchet MS" w:hAnsi="Trebuchet MS"/>
                <w:sz w:val="20"/>
                <w:szCs w:val="20"/>
                <w:lang w:val="uk-UA" w:eastAsia="uk-UA"/>
              </w:rPr>
              <w:t>Wзаяв</w:t>
            </w:r>
            <w:proofErr w:type="spellEnd"/>
            <w:r w:rsidRPr="00E40898">
              <w:rPr>
                <w:rStyle w:val="FontStyle12"/>
                <w:rFonts w:ascii="Trebuchet MS" w:hAnsi="Trebuchet MS"/>
                <w:sz w:val="20"/>
                <w:szCs w:val="20"/>
                <w:lang w:val="uk-UA" w:eastAsia="uk-UA"/>
              </w:rPr>
              <w:t xml:space="preserve"> *Ц, де </w:t>
            </w:r>
            <w:proofErr w:type="spellStart"/>
            <w:r w:rsidRPr="00E40898">
              <w:rPr>
                <w:rStyle w:val="FontStyle12"/>
                <w:rFonts w:ascii="Trebuchet MS" w:hAnsi="Trebuchet MS"/>
                <w:sz w:val="20"/>
                <w:szCs w:val="20"/>
                <w:lang w:val="uk-UA" w:eastAsia="uk-UA"/>
              </w:rPr>
              <w:t>Wзаяв</w:t>
            </w:r>
            <w:proofErr w:type="spellEnd"/>
            <w:r w:rsidRPr="00E40898">
              <w:rPr>
                <w:rStyle w:val="FontStyle12"/>
                <w:rFonts w:ascii="Trebuchet MS" w:hAnsi="Trebuchet MS"/>
                <w:sz w:val="20"/>
                <w:szCs w:val="20"/>
                <w:lang w:val="uk-UA" w:eastAsia="uk-UA"/>
              </w:rPr>
              <w:t xml:space="preserve"> -  заявлені споживачем обсяги споживання на звітний розрахунковий період, Ц - прогнозована ціна (тариф), механізм визначення якої вказаний у розділі «Ціна» цієї комерційної пропозиції.</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 xml:space="preserve">Сума переплати/недоплати Споживача, яка виникла в наслідок різниці між Ц та </w:t>
            </w:r>
            <w:proofErr w:type="spellStart"/>
            <w:r w:rsidRPr="00E40898">
              <w:rPr>
                <w:rStyle w:val="FontStyle12"/>
                <w:rFonts w:ascii="Trebuchet MS" w:hAnsi="Trebuchet MS"/>
                <w:sz w:val="20"/>
                <w:szCs w:val="20"/>
                <w:lang w:val="uk-UA" w:eastAsia="uk-UA"/>
              </w:rPr>
              <w:t>Цфакт</w:t>
            </w:r>
            <w:proofErr w:type="spellEnd"/>
            <w:r w:rsidRPr="00E40898">
              <w:rPr>
                <w:rStyle w:val="FontStyle12"/>
                <w:rFonts w:ascii="Trebuchet MS" w:hAnsi="Trebuchet MS"/>
                <w:sz w:val="20"/>
                <w:szCs w:val="20"/>
                <w:lang w:val="uk-UA" w:eastAsia="uk-UA"/>
              </w:rPr>
              <w:t xml:space="preserve"> визначається після завершення звітного розрахункового періоду. Оплата здійснюється на поточний рахунок із спеціальним режимом Постачальника зазначений у розрахункових документах.</w:t>
            </w:r>
          </w:p>
          <w:p w:rsidR="00E40898" w:rsidRPr="00E40898" w:rsidRDefault="00E40898" w:rsidP="00E40898">
            <w:pPr>
              <w:pStyle w:val="Style1"/>
              <w:widowControl/>
              <w:spacing w:line="274" w:lineRule="exact"/>
              <w:ind w:left="5" w:hanging="5"/>
              <w:rPr>
                <w:rStyle w:val="FontStyle12"/>
                <w:rFonts w:ascii="Trebuchet MS" w:hAnsi="Trebuchet MS"/>
                <w:sz w:val="20"/>
                <w:szCs w:val="20"/>
                <w:lang w:val="uk-UA" w:eastAsia="uk-UA"/>
              </w:rPr>
            </w:pPr>
            <w:r w:rsidRPr="00E40898">
              <w:rPr>
                <w:rStyle w:val="FontStyle12"/>
                <w:rFonts w:ascii="Trebuchet MS" w:hAnsi="Trebuchet MS"/>
                <w:sz w:val="20"/>
                <w:szCs w:val="20"/>
                <w:lang w:val="uk-UA" w:eastAsia="uk-UA"/>
              </w:rPr>
              <w:t>Сума переплати Споживача зараховується в якості оплати наступного звітного розрахункового періоду. Сума недоплати Споживача підлягає безумовній оплаті Споживачем не пізніше 5 робочих днів з дня отримання рахунку.</w:t>
            </w:r>
          </w:p>
          <w:p w:rsidR="00812853" w:rsidRPr="006C27C8" w:rsidRDefault="00E40898" w:rsidP="00E40898">
            <w:pPr>
              <w:pStyle w:val="Style1"/>
              <w:widowControl/>
              <w:spacing w:line="274" w:lineRule="exact"/>
              <w:rPr>
                <w:rStyle w:val="FontStyle12"/>
                <w:rFonts w:ascii="Trebuchet MS" w:hAnsi="Trebuchet MS"/>
                <w:sz w:val="20"/>
                <w:lang w:val="uk-UA" w:eastAsia="uk-UA"/>
              </w:rPr>
            </w:pPr>
            <w:r w:rsidRPr="00E40898">
              <w:rPr>
                <w:rFonts w:ascii="Trebuchet MS" w:hAnsi="Trebuchet MS"/>
                <w:color w:val="000000"/>
                <w:sz w:val="20"/>
                <w:szCs w:val="20"/>
                <w:lang w:val="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lastRenderedPageBreak/>
              <w:t>Договірні обсяги та їх коригування</w:t>
            </w:r>
          </w:p>
          <w:p w:rsidR="006C27C8" w:rsidRPr="006C27C8" w:rsidRDefault="006C27C8" w:rsidP="00512A29">
            <w:pPr>
              <w:pStyle w:val="Style5"/>
              <w:widowControl/>
              <w:spacing w:line="274" w:lineRule="exact"/>
              <w:rPr>
                <w:rStyle w:val="FontStyle11"/>
                <w:rFonts w:ascii="Trebuchet MS" w:hAnsi="Trebuchet MS"/>
                <w:b w:val="0"/>
                <w:i/>
                <w:sz w:val="20"/>
                <w:lang w:val="uk-UA" w:eastAsia="uk-UA"/>
              </w:rPr>
            </w:pP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512A29">
            <w:pPr>
              <w:pStyle w:val="aa"/>
              <w:spacing w:before="0" w:after="0"/>
              <w:jc w:val="both"/>
              <w:rPr>
                <w:rFonts w:ascii="Trebuchet MS" w:eastAsiaTheme="minorHAnsi" w:hAnsi="Trebuchet MS"/>
                <w:sz w:val="20"/>
                <w:lang w:val="uk-UA" w:eastAsia="en-US"/>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p w:rsidR="006C27C8" w:rsidRPr="006C27C8" w:rsidRDefault="006C27C8" w:rsidP="00512A29">
            <w:pPr>
              <w:pStyle w:val="aa"/>
              <w:spacing w:before="0" w:after="0"/>
              <w:jc w:val="both"/>
              <w:rPr>
                <w:rFonts w:ascii="Trebuchet MS" w:hAnsi="Trebuchet MS"/>
              </w:rPr>
            </w:pPr>
            <w:r w:rsidRPr="006C27C8">
              <w:rPr>
                <w:rFonts w:ascii="Trebuchet MS" w:eastAsiaTheme="minorHAnsi" w:hAnsi="Trebuchet MS"/>
                <w:sz w:val="20"/>
                <w:szCs w:val="22"/>
                <w:lang w:val="uk-UA" w:eastAsia="en-US"/>
              </w:rPr>
              <w:t>У разі необхідності Споживач може скоригувати заявлений обсяг купівлі електроенергії на Д за 5 робочих днів до Д.</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Термін надання рахунку за спожиту</w:t>
            </w:r>
          </w:p>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електричну енергію та термін його оплати</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Рахунок надається споживачу протягом 5 робочих днів від дня отримання Постачальником від ОСР інформації про обсяги спожитої електроенергії протягом розрахункового періоду, але не пізніше десятого календарного дня </w:t>
            </w:r>
            <w:proofErr w:type="spellStart"/>
            <w:r w:rsidRPr="006C27C8">
              <w:rPr>
                <w:rStyle w:val="FontStyle12"/>
                <w:rFonts w:ascii="Trebuchet MS" w:hAnsi="Trebuchet MS"/>
                <w:sz w:val="20"/>
                <w:lang w:eastAsia="uk-UA"/>
              </w:rPr>
              <w:t>місяця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наступного</w:t>
            </w:r>
            <w:proofErr w:type="spellEnd"/>
            <w:r w:rsidRPr="006C27C8">
              <w:rPr>
                <w:rStyle w:val="FontStyle12"/>
                <w:rFonts w:ascii="Trebuchet MS" w:hAnsi="Trebuchet MS"/>
                <w:sz w:val="20"/>
                <w:lang w:eastAsia="uk-UA"/>
              </w:rPr>
              <w:t xml:space="preserve"> за </w:t>
            </w:r>
            <w:proofErr w:type="spellStart"/>
            <w:r w:rsidRPr="006C27C8">
              <w:rPr>
                <w:rStyle w:val="FontStyle12"/>
                <w:rFonts w:ascii="Trebuchet MS" w:hAnsi="Trebuchet MS"/>
                <w:sz w:val="20"/>
                <w:lang w:eastAsia="uk-UA"/>
              </w:rPr>
              <w:t>розрахунковим</w:t>
            </w:r>
            <w:proofErr w:type="spellEnd"/>
            <w:r w:rsidRPr="006C27C8">
              <w:rPr>
                <w:rStyle w:val="FontStyle12"/>
                <w:rFonts w:ascii="Trebuchet MS" w:hAnsi="Trebuchet MS"/>
                <w:sz w:val="20"/>
                <w:lang w:eastAsia="uk-UA"/>
              </w:rPr>
              <w:t>.</w:t>
            </w:r>
          </w:p>
          <w:p w:rsidR="006C27C8" w:rsidRPr="006C27C8" w:rsidRDefault="006C27C8" w:rsidP="00512A29">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6C27C8" w:rsidRPr="002B0F7F"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інфляційні збитки та 3% річних.</w:t>
            </w:r>
          </w:p>
        </w:tc>
      </w:tr>
      <w:tr w:rsidR="006C27C8" w:rsidRPr="002B0F7F"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ind w:left="250"/>
              <w:rPr>
                <w:rStyle w:val="FontStyle11"/>
                <w:rFonts w:ascii="Trebuchet MS" w:hAnsi="Trebuchet MS"/>
                <w:sz w:val="20"/>
                <w:lang w:val="uk-UA" w:eastAsia="uk-UA"/>
              </w:rPr>
            </w:pPr>
            <w:r w:rsidRPr="006C27C8">
              <w:rPr>
                <w:rStyle w:val="FontStyle11"/>
                <w:rFonts w:ascii="Trebuchet MS" w:hAnsi="Trebuchet MS"/>
                <w:sz w:val="20"/>
                <w:lang w:val="uk-UA" w:eastAsia="uk-UA"/>
              </w:rPr>
              <w:t>Штраф за дострокове припинення дії договору</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jc w:val="both"/>
              <w:rPr>
                <w:rStyle w:val="FontStyle12"/>
                <w:rFonts w:ascii="Trebuchet MS" w:hAnsi="Trebuchet MS"/>
                <w:sz w:val="20"/>
                <w:lang w:val="uk-UA" w:eastAsia="uk-UA"/>
              </w:rPr>
            </w:pPr>
            <w:r w:rsidRPr="006C27C8">
              <w:rPr>
                <w:rFonts w:ascii="Trebuchet MS" w:hAnsi="Trebuchet MS"/>
                <w:sz w:val="20"/>
                <w:szCs w:val="22"/>
                <w:lang w:val="uk-UA"/>
              </w:rPr>
              <w:t>Розмір штрафу дорівнює вартості обсягу електричної енергії спожитої споживачем за останній повний розрахунковий період.</w:t>
            </w:r>
          </w:p>
        </w:tc>
      </w:tr>
      <w:tr w:rsidR="00F10E49" w:rsidRPr="006C27C8" w:rsidTr="00815D5C">
        <w:tc>
          <w:tcPr>
            <w:tcW w:w="2410"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надання пільг, субсидій</w:t>
            </w:r>
          </w:p>
        </w:tc>
        <w:tc>
          <w:tcPr>
            <w:tcW w:w="7372"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7"/>
              <w:widowControl/>
              <w:spacing w:line="240" w:lineRule="auto"/>
              <w:rPr>
                <w:rStyle w:val="FontStyle12"/>
                <w:rFonts w:ascii="Trebuchet MS" w:hAnsi="Trebuchet MS"/>
                <w:sz w:val="20"/>
                <w:lang w:val="uk-UA" w:eastAsia="uk-UA"/>
              </w:rPr>
            </w:pPr>
            <w:r w:rsidRPr="006C27C8">
              <w:rPr>
                <w:rStyle w:val="FontStyle12"/>
                <w:rFonts w:ascii="Trebuchet MS" w:hAnsi="Trebuchet MS"/>
                <w:sz w:val="20"/>
                <w:lang w:val="uk-UA" w:eastAsia="uk-UA"/>
              </w:rPr>
              <w:t>Не надаються.</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постачання електричної енергії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rPr>
                <w:rStyle w:val="FontStyle12"/>
                <w:rFonts w:ascii="Trebuchet MS" w:hAnsi="Trebuchet MS"/>
                <w:sz w:val="20"/>
                <w:lang w:val="uk-UA" w:eastAsia="uk-UA"/>
              </w:rPr>
            </w:pPr>
            <w:proofErr w:type="spellStart"/>
            <w:r w:rsidRPr="006C27C8">
              <w:rPr>
                <w:rStyle w:val="FontStyle12"/>
                <w:rFonts w:ascii="Trebuchet MS" w:hAnsi="Trebuchet MS"/>
                <w:sz w:val="20"/>
                <w:lang w:eastAsia="uk-UA"/>
              </w:rPr>
              <w:t>Захищеним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споживачам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електропостачання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здійснюється</w:t>
            </w:r>
            <w:proofErr w:type="spellEnd"/>
            <w:r w:rsidRPr="006C27C8">
              <w:rPr>
                <w:rStyle w:val="FontStyle12"/>
                <w:rFonts w:ascii="Trebuchet MS" w:hAnsi="Trebuchet MS"/>
                <w:sz w:val="20"/>
                <w:lang w:eastAsia="uk-UA"/>
              </w:rPr>
              <w:t xml:space="preserve"> у </w:t>
            </w:r>
            <w:proofErr w:type="spellStart"/>
            <w:r w:rsidRPr="006C27C8">
              <w:rPr>
                <w:rStyle w:val="FontStyle12"/>
                <w:rFonts w:ascii="Trebuchet MS" w:hAnsi="Trebuchet MS"/>
                <w:sz w:val="20"/>
                <w:lang w:eastAsia="uk-UA"/>
              </w:rPr>
              <w:t>відповідності</w:t>
            </w:r>
            <w:proofErr w:type="spellEnd"/>
            <w:r w:rsidRPr="006C27C8">
              <w:rPr>
                <w:rStyle w:val="FontStyle12"/>
                <w:rFonts w:ascii="Trebuchet MS" w:hAnsi="Trebuchet MS"/>
                <w:sz w:val="20"/>
                <w:lang w:eastAsia="uk-UA"/>
              </w:rPr>
              <w:t xml:space="preserve"> до </w:t>
            </w:r>
            <w:proofErr w:type="spellStart"/>
            <w:r w:rsidRPr="006C27C8">
              <w:rPr>
                <w:rStyle w:val="FontStyle12"/>
                <w:rFonts w:ascii="Trebuchet MS" w:hAnsi="Trebuchet MS"/>
                <w:sz w:val="20"/>
                <w:lang w:eastAsia="uk-UA"/>
              </w:rPr>
              <w:t>вимог</w:t>
            </w:r>
            <w:proofErr w:type="spellEnd"/>
            <w:r w:rsidRPr="006C27C8">
              <w:rPr>
                <w:rStyle w:val="FontStyle12"/>
                <w:rFonts w:ascii="Trebuchet MS" w:hAnsi="Trebuchet MS"/>
                <w:sz w:val="20"/>
                <w:lang w:eastAsia="uk-UA"/>
              </w:rPr>
              <w:t xml:space="preserve"> Договору та </w:t>
            </w:r>
            <w:r w:rsidRPr="006C27C8">
              <w:rPr>
                <w:rStyle w:val="FontStyle12"/>
                <w:rFonts w:ascii="Trebuchet MS" w:hAnsi="Trebuchet MS"/>
                <w:sz w:val="20"/>
                <w:lang w:val="uk-UA" w:eastAsia="uk-UA"/>
              </w:rPr>
              <w:t>нормативно – правових актів</w:t>
            </w:r>
            <w:r w:rsidRPr="006C27C8">
              <w:rPr>
                <w:rStyle w:val="FontStyle12"/>
                <w:rFonts w:ascii="Trebuchet MS" w:hAnsi="Trebuchet MS"/>
                <w:sz w:val="20"/>
                <w:lang w:eastAsia="uk-UA"/>
              </w:rPr>
              <w:t>.</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Розмір компенсації Споживачу за недодержання Постачальником комерційної якості послуг</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802E6">
            <w:pPr>
              <w:pStyle w:val="Style7"/>
              <w:widowControl/>
              <w:spacing w:line="274" w:lineRule="exact"/>
              <w:ind w:left="14" w:hanging="14"/>
              <w:rPr>
                <w:rStyle w:val="FontStyle12"/>
                <w:rFonts w:ascii="Trebuchet MS" w:hAnsi="Trebuchet MS"/>
                <w:sz w:val="20"/>
                <w:lang w:val="uk-UA" w:eastAsia="uk-UA"/>
              </w:rPr>
            </w:pPr>
            <w:r w:rsidRPr="006C27C8">
              <w:rPr>
                <w:rStyle w:val="FontStyle12"/>
                <w:rFonts w:ascii="Trebuchet MS" w:hAnsi="Trebuchet MS"/>
                <w:sz w:val="20"/>
                <w:lang w:val="uk-UA" w:eastAsia="uk-UA"/>
              </w:rPr>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Строк дії договору</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F81DD3" w:rsidP="00E40898">
            <w:pPr>
              <w:pStyle w:val="Style7"/>
              <w:widowControl/>
              <w:spacing w:line="274" w:lineRule="exact"/>
              <w:ind w:left="10" w:hanging="10"/>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Договір набирає чинності з дня, наступного за днем отримання ТОВ «ЕНЕРА </w:t>
            </w:r>
            <w:r w:rsidRPr="006C27C8">
              <w:rPr>
                <w:rStyle w:val="FontStyle12"/>
                <w:rFonts w:ascii="Trebuchet MS" w:hAnsi="Trebuchet MS"/>
                <w:sz w:val="20"/>
                <w:lang w:val="uk-UA" w:eastAsia="uk-UA"/>
              </w:rPr>
              <w:lastRenderedPageBreak/>
              <w:t xml:space="preserve">СУМИ» заяви-приєднання Споживача до умов Договору про постачання електричної енергії споживачу, в якій вказано про обрання </w:t>
            </w:r>
            <w:r w:rsidR="001237E6" w:rsidRPr="006C27C8">
              <w:rPr>
                <w:rStyle w:val="FontStyle11"/>
                <w:rFonts w:ascii="Trebuchet MS" w:hAnsi="Trebuchet MS"/>
                <w:sz w:val="20"/>
                <w:lang w:val="uk-UA" w:eastAsia="uk-UA"/>
              </w:rPr>
              <w:t>Комерційної пропозиції №</w:t>
            </w:r>
            <w:r w:rsidR="00E40898">
              <w:rPr>
                <w:rStyle w:val="FontStyle11"/>
                <w:rFonts w:ascii="Trebuchet MS" w:hAnsi="Trebuchet MS"/>
                <w:sz w:val="20"/>
                <w:lang w:val="uk-UA" w:eastAsia="uk-UA"/>
              </w:rPr>
              <w:t>3</w:t>
            </w:r>
            <w:r w:rsidR="001237E6" w:rsidRPr="006C27C8">
              <w:rPr>
                <w:rStyle w:val="FontStyle11"/>
                <w:rFonts w:ascii="Trebuchet MS" w:hAnsi="Trebuchet MS"/>
                <w:sz w:val="20"/>
                <w:lang w:val="uk-UA" w:eastAsia="uk-UA"/>
              </w:rPr>
              <w:t xml:space="preserve"> В</w:t>
            </w:r>
            <w:r w:rsidR="00A06166">
              <w:rPr>
                <w:rStyle w:val="FontStyle11"/>
                <w:rFonts w:ascii="Trebuchet MS" w:hAnsi="Trebuchet MS"/>
                <w:sz w:val="20"/>
                <w:lang w:val="uk-UA" w:eastAsia="uk-UA"/>
              </w:rPr>
              <w:t>С</w:t>
            </w:r>
            <w:r w:rsidR="004B5571">
              <w:rPr>
                <w:rStyle w:val="FontStyle11"/>
                <w:rFonts w:ascii="Trebuchet MS" w:hAnsi="Trebuchet MS"/>
                <w:sz w:val="20"/>
                <w:lang w:val="uk-UA" w:eastAsia="uk-UA"/>
              </w:rPr>
              <w:t>ф</w:t>
            </w:r>
            <w:r w:rsidR="001237E6" w:rsidRPr="006C27C8">
              <w:rPr>
                <w:rStyle w:val="FontStyle11"/>
                <w:rFonts w:ascii="Trebuchet MS" w:hAnsi="Trebuchet MS"/>
                <w:sz w:val="20"/>
                <w:lang w:val="uk-UA" w:eastAsia="uk-UA"/>
              </w:rPr>
              <w:t xml:space="preserve">, </w:t>
            </w:r>
            <w:r w:rsidR="001237E6" w:rsidRPr="006C27C8">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 Договір діє до моменту початку постачання електричної енергії споживачу іншим Постачальником. В частині розрахунків, в будь-якому разі, Договір діє до повного виконання Сторонами своїх зобов’язань.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r w:rsidR="001237E6" w:rsidRPr="006C27C8">
              <w:rPr>
                <w:rStyle w:val="FontStyle12"/>
                <w:rFonts w:ascii="Trebuchet MS" w:hAnsi="Trebuchet MS"/>
                <w:color w:val="0070C0"/>
                <w:sz w:val="20"/>
                <w:u w:val="single"/>
                <w:lang w:val="uk-UA" w:eastAsia="uk-UA"/>
              </w:rPr>
              <w:t xml:space="preserve"> </w:t>
            </w:r>
            <w:r w:rsidR="001237E6" w:rsidRPr="006C27C8">
              <w:rPr>
                <w:rStyle w:val="FontStyle12"/>
                <w:rFonts w:ascii="Trebuchet MS" w:hAnsi="Trebuchet MS"/>
                <w:sz w:val="20"/>
                <w:lang w:val="uk-UA" w:eastAsia="uk-UA"/>
              </w:rPr>
              <w:t xml:space="preserve">Дія Договору може бути припинена достроково в порядку та на підставах, що передбачені умовами Договору та чинним законодавством України. </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lastRenderedPageBreak/>
              <w:t xml:space="preserve">Оплата послуг з передачі/розподілу </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A06166" w:rsidP="0040027A">
            <w:pPr>
              <w:pStyle w:val="Style7"/>
              <w:widowControl/>
              <w:spacing w:line="274" w:lineRule="exact"/>
              <w:ind w:left="10" w:hanging="10"/>
              <w:jc w:val="both"/>
              <w:rPr>
                <w:rStyle w:val="FontStyle12"/>
                <w:rFonts w:ascii="Trebuchet MS" w:hAnsi="Trebuchet MS"/>
                <w:sz w:val="20"/>
                <w:lang w:val="uk-UA" w:eastAsia="uk-UA"/>
              </w:rPr>
            </w:pPr>
            <w:r w:rsidRPr="00A900E0">
              <w:rPr>
                <w:rStyle w:val="FontStyle12"/>
                <w:rFonts w:ascii="Trebuchet MS" w:hAnsi="Trebuchet MS"/>
                <w:sz w:val="20"/>
                <w:lang w:val="uk-UA" w:eastAsia="uk-UA"/>
              </w:rPr>
              <w:t>Послуги з розподілу сплачуються Споживачем самостійно відповідному оператору системи розподілу. Послуги з передачі сплачуються Споживачем через Постачальника з наступним переведенням цієї оплати Постачальником оператору системи передачі.</w:t>
            </w:r>
          </w:p>
        </w:tc>
      </w:tr>
      <w:tr w:rsidR="007802E6" w:rsidRPr="00A339F1" w:rsidTr="00815D5C">
        <w:tc>
          <w:tcPr>
            <w:tcW w:w="2410" w:type="dxa"/>
            <w:tcBorders>
              <w:top w:val="single" w:sz="6" w:space="0" w:color="auto"/>
              <w:left w:val="single" w:sz="6" w:space="0" w:color="auto"/>
              <w:bottom w:val="single" w:sz="6" w:space="0" w:color="auto"/>
              <w:right w:val="single" w:sz="6" w:space="0" w:color="auto"/>
            </w:tcBorders>
          </w:tcPr>
          <w:p w:rsidR="007802E6" w:rsidRPr="006C27C8" w:rsidRDefault="007802E6" w:rsidP="00F10E49">
            <w:pPr>
              <w:pStyle w:val="Style5"/>
              <w:widowControl/>
              <w:spacing w:line="240" w:lineRule="auto"/>
              <w:rPr>
                <w:rStyle w:val="FontStyle11"/>
                <w:rFonts w:ascii="Trebuchet MS" w:hAnsi="Trebuchet MS"/>
                <w:sz w:val="20"/>
                <w:lang w:val="uk-UA"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802E6" w:rsidRPr="007802E6" w:rsidRDefault="007802E6" w:rsidP="007802E6">
            <w:pPr>
              <w:widowControl/>
              <w:rPr>
                <w:rStyle w:val="FontStyle12"/>
                <w:rFonts w:ascii="Trebuchet MS" w:hAnsi="Trebuchet MS"/>
                <w:sz w:val="20"/>
                <w:lang w:eastAsia="uk-UA"/>
              </w:rPr>
            </w:pPr>
            <w:r>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1237E6" w:rsidRPr="00A339F1"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Інші умови</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C65C1">
            <w:pPr>
              <w:pStyle w:val="Style7"/>
              <w:widowControl/>
              <w:spacing w:line="274" w:lineRule="exact"/>
              <w:ind w:left="10" w:hanging="10"/>
              <w:rPr>
                <w:rStyle w:val="FontStyle12"/>
                <w:rFonts w:ascii="Trebuchet MS" w:hAnsi="Trebuchet MS"/>
                <w:sz w:val="20"/>
                <w:lang w:val="uk-UA" w:eastAsia="uk-UA"/>
              </w:rPr>
            </w:pPr>
            <w:r w:rsidRPr="006C27C8">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через особистий кабінет на офіційному сайті Постачальника у мережі Інтернет,</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засобами електронного зв'язку на електронну адресу, вказану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СМС-повідомленням на номер, зазначений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в центрах обслуговування споживачів,</w:t>
            </w:r>
          </w:p>
          <w:p w:rsidR="001237E6" w:rsidRPr="00A339F1"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тощо.</w:t>
            </w:r>
          </w:p>
        </w:tc>
      </w:tr>
    </w:tbl>
    <w:p w:rsidR="003C2EE9" w:rsidRPr="006C27C8" w:rsidRDefault="003C2EE9" w:rsidP="00A25823">
      <w:pPr>
        <w:tabs>
          <w:tab w:val="left" w:pos="1695"/>
        </w:tabs>
        <w:rPr>
          <w:rFonts w:ascii="Trebuchet MS" w:hAnsi="Trebuchet MS"/>
          <w:sz w:val="20"/>
          <w:szCs w:val="20"/>
          <w:lang w:val="uk-UA"/>
        </w:rPr>
      </w:pPr>
    </w:p>
    <w:sectPr w:rsidR="003C2EE9" w:rsidRPr="006C27C8" w:rsidSect="006C27C8">
      <w:pgSz w:w="11905" w:h="16837"/>
      <w:pgMar w:top="476" w:right="703" w:bottom="851" w:left="14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4F" w:rsidRDefault="00D6714F">
      <w:r>
        <w:separator/>
      </w:r>
    </w:p>
  </w:endnote>
  <w:endnote w:type="continuationSeparator" w:id="0">
    <w:p w:rsidR="00D6714F" w:rsidRDefault="00D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4F" w:rsidRDefault="00D6714F">
      <w:r>
        <w:separator/>
      </w:r>
    </w:p>
  </w:footnote>
  <w:footnote w:type="continuationSeparator" w:id="0">
    <w:p w:rsidR="00D6714F" w:rsidRDefault="00D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B0AAE"/>
    <w:rsid w:val="000D1AB2"/>
    <w:rsid w:val="000D7484"/>
    <w:rsid w:val="000E3AE8"/>
    <w:rsid w:val="000E585D"/>
    <w:rsid w:val="00117262"/>
    <w:rsid w:val="001237E6"/>
    <w:rsid w:val="001A4A64"/>
    <w:rsid w:val="001B1F27"/>
    <w:rsid w:val="001C6FA8"/>
    <w:rsid w:val="001E09C2"/>
    <w:rsid w:val="001E0CC7"/>
    <w:rsid w:val="001F6B44"/>
    <w:rsid w:val="00206469"/>
    <w:rsid w:val="00210F51"/>
    <w:rsid w:val="0021169A"/>
    <w:rsid w:val="0021619C"/>
    <w:rsid w:val="00261543"/>
    <w:rsid w:val="00266475"/>
    <w:rsid w:val="002A4D25"/>
    <w:rsid w:val="002B0F7F"/>
    <w:rsid w:val="002C0E83"/>
    <w:rsid w:val="002C5AE7"/>
    <w:rsid w:val="002E2306"/>
    <w:rsid w:val="002E4C52"/>
    <w:rsid w:val="002F241A"/>
    <w:rsid w:val="00357DD1"/>
    <w:rsid w:val="00376B29"/>
    <w:rsid w:val="003C2EE9"/>
    <w:rsid w:val="003D3EE8"/>
    <w:rsid w:val="003F248D"/>
    <w:rsid w:val="003F54D0"/>
    <w:rsid w:val="004001F1"/>
    <w:rsid w:val="0040027A"/>
    <w:rsid w:val="004110E2"/>
    <w:rsid w:val="00435AD5"/>
    <w:rsid w:val="00437233"/>
    <w:rsid w:val="00445386"/>
    <w:rsid w:val="004509C3"/>
    <w:rsid w:val="00455D7A"/>
    <w:rsid w:val="004724CD"/>
    <w:rsid w:val="00490374"/>
    <w:rsid w:val="004A3194"/>
    <w:rsid w:val="004B5571"/>
    <w:rsid w:val="004B56DF"/>
    <w:rsid w:val="004E1299"/>
    <w:rsid w:val="004E2DBE"/>
    <w:rsid w:val="00554D46"/>
    <w:rsid w:val="00561C17"/>
    <w:rsid w:val="00596AFA"/>
    <w:rsid w:val="00596E23"/>
    <w:rsid w:val="005E5EA7"/>
    <w:rsid w:val="00605A34"/>
    <w:rsid w:val="0060782C"/>
    <w:rsid w:val="00617B52"/>
    <w:rsid w:val="00621565"/>
    <w:rsid w:val="00637113"/>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B79DA"/>
    <w:rsid w:val="007C002D"/>
    <w:rsid w:val="007C65C1"/>
    <w:rsid w:val="007D0853"/>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902AD1"/>
    <w:rsid w:val="00914857"/>
    <w:rsid w:val="009200D0"/>
    <w:rsid w:val="00921A1C"/>
    <w:rsid w:val="00922CB4"/>
    <w:rsid w:val="00934398"/>
    <w:rsid w:val="00934D1B"/>
    <w:rsid w:val="00937A9E"/>
    <w:rsid w:val="009461C8"/>
    <w:rsid w:val="00956ABA"/>
    <w:rsid w:val="00965784"/>
    <w:rsid w:val="00965EA5"/>
    <w:rsid w:val="009B0F2D"/>
    <w:rsid w:val="009C3D28"/>
    <w:rsid w:val="009D7CF8"/>
    <w:rsid w:val="009F35F0"/>
    <w:rsid w:val="00A00D27"/>
    <w:rsid w:val="00A00D4E"/>
    <w:rsid w:val="00A0219F"/>
    <w:rsid w:val="00A06166"/>
    <w:rsid w:val="00A074FA"/>
    <w:rsid w:val="00A1108D"/>
    <w:rsid w:val="00A25823"/>
    <w:rsid w:val="00A3090F"/>
    <w:rsid w:val="00A339F1"/>
    <w:rsid w:val="00A42208"/>
    <w:rsid w:val="00A52B0C"/>
    <w:rsid w:val="00A8688E"/>
    <w:rsid w:val="00AA1AA2"/>
    <w:rsid w:val="00AA4BAA"/>
    <w:rsid w:val="00AB7D9C"/>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36C9C"/>
    <w:rsid w:val="00E40898"/>
    <w:rsid w:val="00E446CF"/>
    <w:rsid w:val="00E45F33"/>
    <w:rsid w:val="00E75B2A"/>
    <w:rsid w:val="00E778B7"/>
    <w:rsid w:val="00E83B96"/>
    <w:rsid w:val="00EA7027"/>
    <w:rsid w:val="00EB0A45"/>
    <w:rsid w:val="00EE777C"/>
    <w:rsid w:val="00EF4E12"/>
    <w:rsid w:val="00F10E49"/>
    <w:rsid w:val="00F247D1"/>
    <w:rsid w:val="00F36DD8"/>
    <w:rsid w:val="00F422F6"/>
    <w:rsid w:val="00F56DE1"/>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22B1C"/>
  <w15:docId w15:val="{F14CA5A7-3EC2-4BE8-84EF-DDD6723E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251664552">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E1F7-1885-4E45-BAAD-1BAC67CD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1328</Words>
  <Characters>7571</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 Морофиянец</dc:creator>
  <cp:lastModifiedBy>Гончарова Ганна Вадимівна</cp:lastModifiedBy>
  <cp:revision>7</cp:revision>
  <cp:lastPrinted>2019-05-22T10:15:00Z</cp:lastPrinted>
  <dcterms:created xsi:type="dcterms:W3CDTF">2024-04-24T14:09:00Z</dcterms:created>
  <dcterms:modified xsi:type="dcterms:W3CDTF">2025-07-21T11:31:00Z</dcterms:modified>
</cp:coreProperties>
</file>