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F7618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593AC3">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744629">
        <w:rPr>
          <w:rFonts w:ascii="Trebuchet MS" w:eastAsia="Times New Roman" w:hAnsi="Trebuchet MS" w:cs="Times New Roman"/>
          <w:b/>
          <w:bCs/>
          <w:sz w:val="20"/>
          <w:szCs w:val="20"/>
          <w:lang w:val="uk-UA"/>
        </w:rPr>
        <w:t>нг</w:t>
      </w:r>
      <w:r w:rsidR="00CE5F5C" w:rsidRPr="00500413">
        <w:rPr>
          <w:rFonts w:ascii="Trebuchet MS" w:eastAsia="Times New Roman" w:hAnsi="Trebuchet MS" w:cs="Times New Roman"/>
          <w:b/>
          <w:bCs/>
          <w:sz w:val="20"/>
          <w:szCs w:val="20"/>
          <w:lang w:val="uk-UA"/>
        </w:rPr>
        <w:t>-2zone</w:t>
      </w:r>
    </w:p>
    <w:p w:rsidR="00F76183" w:rsidRDefault="00F76183" w:rsidP="00F76183">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F76183" w:rsidTr="00FD4C3B">
        <w:trPr>
          <w:tblCellSpacing w:w="0" w:type="dxa"/>
        </w:trPr>
        <w:tc>
          <w:tcPr>
            <w:tcW w:w="3261" w:type="dxa"/>
            <w:tcMar>
              <w:top w:w="0" w:type="dxa"/>
              <w:left w:w="113" w:type="dxa"/>
              <w:bottom w:w="0" w:type="dxa"/>
              <w:right w:w="108" w:type="dxa"/>
            </w:tcMar>
            <w:hideMark/>
          </w:tcPr>
          <w:p w:rsidR="00FD4C3B" w:rsidRPr="00500413" w:rsidRDefault="00593AC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EF1B1A" w:rsidRDefault="001112FD" w:rsidP="00350445">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A82A7D" w:rsidRPr="00EF1B1A">
              <w:rPr>
                <w:rFonts w:ascii="Trebuchet MS" w:hAnsi="Trebuchet MS" w:cs="Times New Roman"/>
                <w:sz w:val="20"/>
                <w:szCs w:val="20"/>
                <w:lang w:val="ru-RU"/>
              </w:rPr>
              <w:t>(</w:t>
            </w:r>
            <w:r w:rsidR="00A82A7D">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82A7D" w:rsidRPr="00EF1B1A">
              <w:rPr>
                <w:rFonts w:ascii="Trebuchet MS" w:hAnsi="Trebuchet MS" w:cs="Times New Roman"/>
                <w:sz w:val="20"/>
                <w:szCs w:val="20"/>
                <w:lang w:val="uk-UA"/>
              </w:rPr>
              <w:t>)</w:t>
            </w:r>
            <w:r w:rsidR="00A82A7D">
              <w:rPr>
                <w:rFonts w:ascii="Trebuchet MS" w:hAnsi="Trebuchet MS" w:cs="Times New Roman"/>
                <w:sz w:val="20"/>
                <w:szCs w:val="20"/>
                <w:lang w:val="uk-UA"/>
              </w:rPr>
              <w:t xml:space="preserve"> </w:t>
            </w:r>
            <w:r w:rsidR="00AA06B3" w:rsidRPr="00EF1B1A">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AA06B3" w:rsidRPr="00EF1B1A">
              <w:rPr>
                <w:rFonts w:ascii="Trebuchet MS" w:hAnsi="Trebuchet MS" w:cs="Times New Roman"/>
                <w:sz w:val="20"/>
                <w:szCs w:val="20"/>
                <w:lang w:val="uk-UA"/>
              </w:rPr>
              <w:t>:</w:t>
            </w:r>
          </w:p>
          <w:p w:rsidR="00745B26" w:rsidRDefault="00745B26" w:rsidP="00745B26">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(включно) фіксовані ціни на </w:t>
            </w:r>
            <w:proofErr w:type="spellStart"/>
            <w:r>
              <w:rPr>
                <w:rFonts w:ascii="Trebuchet MS" w:hAnsi="Trebuchet MS" w:cs="Times New Roman"/>
                <w:b/>
                <w:sz w:val="20"/>
                <w:szCs w:val="20"/>
                <w:lang w:val="ru-RU"/>
              </w:rPr>
              <w:t>електричну</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енергію</w:t>
            </w:r>
            <w:proofErr w:type="spellEnd"/>
            <w:r>
              <w:rPr>
                <w:rFonts w:ascii="Trebuchet MS" w:hAnsi="Trebuchet MS" w:cs="Times New Roman"/>
                <w:b/>
                <w:sz w:val="20"/>
                <w:szCs w:val="20"/>
                <w:lang w:val="ru-RU"/>
              </w:rPr>
              <w:t xml:space="preserve"> для </w:t>
            </w:r>
            <w:proofErr w:type="spellStart"/>
            <w:r>
              <w:rPr>
                <w:rFonts w:ascii="Trebuchet MS" w:hAnsi="Trebuchet MS" w:cs="Times New Roman"/>
                <w:b/>
                <w:sz w:val="20"/>
                <w:szCs w:val="20"/>
                <w:lang w:val="ru-RU"/>
              </w:rPr>
              <w:t>побутових</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споживачів</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становлять</w:t>
            </w:r>
            <w:proofErr w:type="spellEnd"/>
            <w:r>
              <w:rPr>
                <w:rFonts w:ascii="Trebuchet MS" w:hAnsi="Trebuchet MS" w:cs="Times New Roman"/>
                <w:b/>
                <w:sz w:val="20"/>
                <w:szCs w:val="20"/>
                <w:lang w:val="ru-RU"/>
              </w:rPr>
              <w:t>:</w:t>
            </w:r>
          </w:p>
          <w:p w:rsidR="00745B26" w:rsidRPr="00745B26" w:rsidRDefault="00745B26" w:rsidP="00350445">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7D6D90">
              <w:rPr>
                <w:rFonts w:ascii="Trebuchet MS" w:hAnsi="Trebuchet MS" w:cs="Times New Roman"/>
                <w:b/>
                <w:sz w:val="20"/>
                <w:szCs w:val="20"/>
                <w:lang w:val="ru-RU"/>
              </w:rPr>
              <w:t xml:space="preserve">1 </w:t>
            </w:r>
            <w:proofErr w:type="spellStart"/>
            <w:r w:rsidR="007D6D90">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фіксовані ціни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5612DA" w:rsidRPr="00C23759" w:rsidRDefault="005612DA" w:rsidP="005612DA">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053514">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D355D8">
              <w:rPr>
                <w:rFonts w:ascii="Trebuchet MS" w:hAnsi="Trebuchet MS" w:cs="Times New Roman"/>
                <w:sz w:val="20"/>
                <w:szCs w:val="20"/>
                <w:lang w:val="ru-RU"/>
              </w:rPr>
              <w:t xml:space="preserve">, за весь </w:t>
            </w:r>
            <w:proofErr w:type="spellStart"/>
            <w:r w:rsidR="00D355D8">
              <w:rPr>
                <w:rFonts w:ascii="Trebuchet MS" w:hAnsi="Trebuchet MS" w:cs="Times New Roman"/>
                <w:sz w:val="20"/>
                <w:szCs w:val="20"/>
                <w:lang w:val="ru-RU"/>
              </w:rPr>
              <w:t>обсяг</w:t>
            </w:r>
            <w:proofErr w:type="spellEnd"/>
            <w:r w:rsidR="00D355D8">
              <w:rPr>
                <w:rFonts w:ascii="Trebuchet MS" w:hAnsi="Trebuchet MS" w:cs="Times New Roman"/>
                <w:sz w:val="20"/>
                <w:szCs w:val="20"/>
                <w:lang w:val="ru-RU"/>
              </w:rPr>
              <w:t xml:space="preserve"> споживання</w:t>
            </w: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на рівні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D312FE" w:rsidRPr="00593AC3" w:rsidRDefault="005612DA" w:rsidP="00593AC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понад 2000 </w:t>
            </w:r>
            <w:proofErr w:type="spellStart"/>
            <w:r w:rsidRPr="00C23759">
              <w:rPr>
                <w:rFonts w:ascii="Trebuchet MS" w:hAnsi="Trebuchet MS" w:cs="Times New Roman"/>
                <w:b/>
                <w:sz w:val="20"/>
                <w:szCs w:val="20"/>
                <w:lang w:val="ru-RU"/>
              </w:rPr>
              <w:t>кВт</w:t>
            </w:r>
            <w:r w:rsidR="00053514">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кВт•год</w:t>
            </w:r>
            <w:r w:rsidRPr="00C23759">
              <w:rPr>
                <w:rFonts w:ascii="Trebuchet MS" w:hAnsi="Trebuchet MS" w:cs="Times New Roman"/>
                <w:sz w:val="20"/>
                <w:szCs w:val="20"/>
                <w:lang w:val="ru-RU"/>
              </w:rPr>
              <w:t xml:space="preserve"> (з урахуванням податку на додану вартість).</w:t>
            </w:r>
          </w:p>
        </w:tc>
      </w:tr>
      <w:tr w:rsidR="00593AC3" w:rsidRPr="00F76183" w:rsidTr="00FD4C3B">
        <w:trPr>
          <w:tblCellSpacing w:w="0" w:type="dxa"/>
        </w:trPr>
        <w:tc>
          <w:tcPr>
            <w:tcW w:w="3261" w:type="dxa"/>
            <w:tcMar>
              <w:top w:w="0" w:type="dxa"/>
              <w:left w:w="113" w:type="dxa"/>
              <w:bottom w:w="0" w:type="dxa"/>
              <w:right w:w="108" w:type="dxa"/>
            </w:tcMar>
          </w:tcPr>
          <w:p w:rsidR="00593AC3" w:rsidRPr="00500413" w:rsidRDefault="00593AC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C36F70" w:rsidRPr="004F11A1" w:rsidRDefault="00C36F70" w:rsidP="00C36F7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D355F4">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D355F4">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D355F4">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D355F4">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D355F4">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D355F4">
              <w:rPr>
                <w:rFonts w:ascii="Trebuchet MS" w:eastAsia="Times New Roman" w:hAnsi="Trebuchet MS" w:cs="Times New Roman"/>
                <w:b/>
                <w:sz w:val="20"/>
                <w:szCs w:val="20"/>
                <w:lang w:val="uk-UA" w:eastAsia="uk-UA"/>
              </w:rPr>
              <w:t>6,44889</w:t>
            </w:r>
            <w:bookmarkStart w:id="1" w:name="_GoBack"/>
            <w:bookmarkEnd w:id="1"/>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EF1B1A" w:rsidRDefault="00946C97"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w:t>
            </w:r>
            <w:r w:rsidRPr="004F11A1">
              <w:rPr>
                <w:rFonts w:ascii="Trebuchet MS" w:eastAsia="Times New Roman" w:hAnsi="Trebuchet MS" w:cs="Times New Roman"/>
                <w:sz w:val="20"/>
                <w:szCs w:val="20"/>
                <w:lang w:val="uk-UA" w:eastAsia="uk-UA"/>
              </w:rPr>
              <w:lastRenderedPageBreak/>
              <w:t xml:space="preserve">державної влади, а також на офіційному сайті Постачальника: </w:t>
            </w:r>
            <w:hyperlink r:id="rId4" w:history="1">
              <w:r w:rsidR="00EF1B1A" w:rsidRPr="0039486A">
                <w:rPr>
                  <w:rStyle w:val="a7"/>
                  <w:rFonts w:ascii="Trebuchet MS" w:eastAsia="Times New Roman" w:hAnsi="Trebuchet MS" w:cs="Times New Roman"/>
                  <w:sz w:val="20"/>
                  <w:szCs w:val="20"/>
                  <w:lang w:val="uk-UA" w:eastAsia="uk-UA"/>
                </w:rPr>
                <w:t>http://sm.enera.ua/</w:t>
              </w:r>
            </w:hyperlink>
            <w:r w:rsidR="00EF1B1A">
              <w:rPr>
                <w:rFonts w:ascii="Trebuchet MS" w:eastAsia="Times New Roman" w:hAnsi="Trebuchet MS" w:cs="Times New Roman"/>
                <w:sz w:val="20"/>
                <w:szCs w:val="20"/>
                <w:lang w:val="uk-UA" w:eastAsia="uk-UA"/>
              </w:rPr>
              <w:t>.</w:t>
            </w:r>
          </w:p>
          <w:p w:rsidR="00F76183" w:rsidRDefault="00F76183"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593AC3" w:rsidRPr="002D6332" w:rsidRDefault="00946C97" w:rsidP="00EF1B1A">
            <w:pPr>
              <w:spacing w:after="192" w:line="240" w:lineRule="auto"/>
              <w:ind w:firstLine="6"/>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F76183"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053514">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053514">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повний тариф у інші години доби (з7-ї години до 23-ї).</w:t>
            </w:r>
          </w:p>
          <w:p w:rsidR="00350445" w:rsidRPr="00500413" w:rsidRDefault="00350445" w:rsidP="005715C2">
            <w:pPr>
              <w:spacing w:after="0" w:line="240" w:lineRule="auto"/>
              <w:jc w:val="both"/>
              <w:rPr>
                <w:rFonts w:ascii="Trebuchet MS" w:eastAsia="Times New Roman" w:hAnsi="Trebuchet MS" w:cs="Times New Roman"/>
                <w:sz w:val="20"/>
                <w:szCs w:val="20"/>
                <w:lang w:val="uk-UA"/>
              </w:rPr>
            </w:pPr>
          </w:p>
        </w:tc>
      </w:tr>
      <w:tr w:rsidR="00FD4C3B" w:rsidRPr="00F7618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F76183"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F7618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F7618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F76183"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F76183"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F76183"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F76183"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F76183"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F76183"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Пільги, субсидії надаються у розмірі та порядку, визначеному </w:t>
            </w:r>
            <w:r w:rsidRPr="00500413">
              <w:rPr>
                <w:rFonts w:ascii="Trebuchet MS" w:eastAsia="Times New Roman" w:hAnsi="Trebuchet MS" w:cs="Times New Roman"/>
                <w:sz w:val="20"/>
                <w:szCs w:val="20"/>
                <w:lang w:val="uk-UA"/>
              </w:rPr>
              <w:lastRenderedPageBreak/>
              <w:t>чинним законодавством України.</w:t>
            </w:r>
          </w:p>
        </w:tc>
      </w:tr>
      <w:tr w:rsidR="00480085" w:rsidRPr="00F76183"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lastRenderedPageBreak/>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F76183"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43FA5"/>
    <w:rsid w:val="00053514"/>
    <w:rsid w:val="00065221"/>
    <w:rsid w:val="00101705"/>
    <w:rsid w:val="001112FD"/>
    <w:rsid w:val="001A345C"/>
    <w:rsid w:val="001D077C"/>
    <w:rsid w:val="00207ECB"/>
    <w:rsid w:val="002C29EE"/>
    <w:rsid w:val="002E374A"/>
    <w:rsid w:val="00316E9F"/>
    <w:rsid w:val="00350445"/>
    <w:rsid w:val="00365ECC"/>
    <w:rsid w:val="00372FFB"/>
    <w:rsid w:val="00412AF0"/>
    <w:rsid w:val="00430AB5"/>
    <w:rsid w:val="00452C2E"/>
    <w:rsid w:val="00471EC6"/>
    <w:rsid w:val="00480085"/>
    <w:rsid w:val="004A0078"/>
    <w:rsid w:val="004E0599"/>
    <w:rsid w:val="004E3D48"/>
    <w:rsid w:val="00500413"/>
    <w:rsid w:val="00530D51"/>
    <w:rsid w:val="005612DA"/>
    <w:rsid w:val="005715C2"/>
    <w:rsid w:val="00593AC3"/>
    <w:rsid w:val="005A054D"/>
    <w:rsid w:val="005D62C2"/>
    <w:rsid w:val="005E7C0E"/>
    <w:rsid w:val="006972B0"/>
    <w:rsid w:val="006B5BEC"/>
    <w:rsid w:val="006C7340"/>
    <w:rsid w:val="006D380E"/>
    <w:rsid w:val="006F16D0"/>
    <w:rsid w:val="00744629"/>
    <w:rsid w:val="00745B26"/>
    <w:rsid w:val="00777A70"/>
    <w:rsid w:val="00797DAA"/>
    <w:rsid w:val="007D6D90"/>
    <w:rsid w:val="007E3EA5"/>
    <w:rsid w:val="00893C8C"/>
    <w:rsid w:val="008C5A65"/>
    <w:rsid w:val="008F73B2"/>
    <w:rsid w:val="00946C97"/>
    <w:rsid w:val="009B2B83"/>
    <w:rsid w:val="00A036F7"/>
    <w:rsid w:val="00A82A7D"/>
    <w:rsid w:val="00AA06B3"/>
    <w:rsid w:val="00AB4B94"/>
    <w:rsid w:val="00AE06CD"/>
    <w:rsid w:val="00B3103A"/>
    <w:rsid w:val="00B3525D"/>
    <w:rsid w:val="00B54D5F"/>
    <w:rsid w:val="00B56C15"/>
    <w:rsid w:val="00B862D3"/>
    <w:rsid w:val="00B8681C"/>
    <w:rsid w:val="00C14029"/>
    <w:rsid w:val="00C36F70"/>
    <w:rsid w:val="00C43123"/>
    <w:rsid w:val="00C717CC"/>
    <w:rsid w:val="00CC00CC"/>
    <w:rsid w:val="00CE5F5C"/>
    <w:rsid w:val="00D312FE"/>
    <w:rsid w:val="00D355D8"/>
    <w:rsid w:val="00D355F4"/>
    <w:rsid w:val="00D85801"/>
    <w:rsid w:val="00DE16C5"/>
    <w:rsid w:val="00E02FC6"/>
    <w:rsid w:val="00E92AE4"/>
    <w:rsid w:val="00EF1B1A"/>
    <w:rsid w:val="00EF4313"/>
    <w:rsid w:val="00EF7BE3"/>
    <w:rsid w:val="00F11B96"/>
    <w:rsid w:val="00F70DB4"/>
    <w:rsid w:val="00F76183"/>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584E"/>
  <w15:docId w15:val="{4131A9E3-D3A3-41C8-B238-F852894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EF1B1A"/>
    <w:rPr>
      <w:color w:val="0563C1" w:themeColor="hyperlink"/>
      <w:u w:val="single"/>
    </w:rPr>
  </w:style>
  <w:style w:type="character" w:styleId="a8">
    <w:name w:val="Unresolved Mention"/>
    <w:basedOn w:val="a0"/>
    <w:uiPriority w:val="99"/>
    <w:semiHidden/>
    <w:unhideWhenUsed/>
    <w:rsid w:val="00EF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93776">
      <w:bodyDiv w:val="1"/>
      <w:marLeft w:val="0"/>
      <w:marRight w:val="0"/>
      <w:marTop w:val="0"/>
      <w:marBottom w:val="0"/>
      <w:divBdr>
        <w:top w:val="none" w:sz="0" w:space="0" w:color="auto"/>
        <w:left w:val="none" w:sz="0" w:space="0" w:color="auto"/>
        <w:bottom w:val="none" w:sz="0" w:space="0" w:color="auto"/>
        <w:right w:val="none" w:sz="0" w:space="0" w:color="auto"/>
      </w:divBdr>
    </w:div>
    <w:div w:id="1415325484">
      <w:bodyDiv w:val="1"/>
      <w:marLeft w:val="0"/>
      <w:marRight w:val="0"/>
      <w:marTop w:val="0"/>
      <w:marBottom w:val="0"/>
      <w:divBdr>
        <w:top w:val="none" w:sz="0" w:space="0" w:color="auto"/>
        <w:left w:val="none" w:sz="0" w:space="0" w:color="auto"/>
        <w:bottom w:val="none" w:sz="0" w:space="0" w:color="auto"/>
        <w:right w:val="none" w:sz="0" w:space="0" w:color="auto"/>
      </w:divBdr>
    </w:div>
    <w:div w:id="146519321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705522809">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29</cp:revision>
  <cp:lastPrinted>2022-05-05T10:30:00Z</cp:lastPrinted>
  <dcterms:created xsi:type="dcterms:W3CDTF">2024-01-16T09:37:00Z</dcterms:created>
  <dcterms:modified xsi:type="dcterms:W3CDTF">2025-06-10T11:22:00Z</dcterms:modified>
</cp:coreProperties>
</file>