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53371A"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w:t>
            </w:r>
            <w:r w:rsidR="001457F3">
              <w:rPr>
                <w:rFonts w:ascii="Trebuchet MS" w:hAnsi="Trebuchet MS" w:cs="Times New Roman"/>
                <w:sz w:val="20"/>
                <w:szCs w:val="20"/>
                <w:lang w:val="uk-UA"/>
              </w:rPr>
              <w:t>1331</w:t>
            </w:r>
            <w:r w:rsidR="005B3218">
              <w:rPr>
                <w:rFonts w:ascii="Trebuchet MS" w:hAnsi="Trebuchet MS" w:cs="Times New Roman"/>
                <w:sz w:val="20"/>
                <w:szCs w:val="20"/>
                <w:lang w:val="uk-UA"/>
              </w:rPr>
              <w:t xml:space="preserve"> від 2</w:t>
            </w:r>
            <w:r w:rsidR="001457F3">
              <w:rPr>
                <w:rFonts w:ascii="Trebuchet MS" w:hAnsi="Trebuchet MS" w:cs="Times New Roman"/>
                <w:sz w:val="20"/>
                <w:szCs w:val="20"/>
                <w:lang w:val="uk-UA"/>
              </w:rPr>
              <w:t>2</w:t>
            </w:r>
            <w:r w:rsidR="005B3218">
              <w:rPr>
                <w:rFonts w:ascii="Trebuchet MS" w:hAnsi="Trebuchet MS" w:cs="Times New Roman"/>
                <w:sz w:val="20"/>
                <w:szCs w:val="20"/>
                <w:lang w:val="uk-UA"/>
              </w:rPr>
              <w:t xml:space="preserve"> </w:t>
            </w:r>
            <w:r w:rsidR="001457F3">
              <w:rPr>
                <w:rFonts w:ascii="Trebuchet MS" w:hAnsi="Trebuchet MS" w:cs="Times New Roman"/>
                <w:sz w:val="20"/>
                <w:szCs w:val="20"/>
                <w:lang w:val="uk-UA"/>
              </w:rPr>
              <w:t>жовтня</w:t>
            </w:r>
            <w:r w:rsidR="005B3218">
              <w:rPr>
                <w:rFonts w:ascii="Trebuchet MS" w:hAnsi="Trebuchet MS" w:cs="Times New Roman"/>
                <w:sz w:val="20"/>
                <w:szCs w:val="20"/>
                <w:lang w:val="uk-UA"/>
              </w:rPr>
              <w:t xml:space="preserve"> 2025 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1457F3">
              <w:rPr>
                <w:rFonts w:ascii="Trebuchet MS" w:hAnsi="Trebuchet MS" w:cs="Times New Roman"/>
                <w:b/>
                <w:sz w:val="20"/>
                <w:szCs w:val="20"/>
                <w:lang w:val="uk-UA"/>
              </w:rPr>
              <w:t>0</w:t>
            </w:r>
            <w:r w:rsidR="00D14DC2">
              <w:rPr>
                <w:rFonts w:ascii="Trebuchet MS" w:hAnsi="Trebuchet MS" w:cs="Times New Roman"/>
                <w:b/>
                <w:sz w:val="20"/>
                <w:szCs w:val="20"/>
                <w:lang w:val="uk-UA"/>
              </w:rPr>
              <w:t xml:space="preserve"> </w:t>
            </w:r>
            <w:r w:rsidR="001457F3">
              <w:rPr>
                <w:rFonts w:ascii="Trebuchet MS" w:hAnsi="Trebuchet MS" w:cs="Times New Roman"/>
                <w:b/>
                <w:sz w:val="20"/>
                <w:szCs w:val="20"/>
                <w:lang w:val="uk-UA"/>
              </w:rPr>
              <w:t>квітня</w:t>
            </w:r>
            <w:r w:rsidRPr="00E6197A">
              <w:rPr>
                <w:rFonts w:ascii="Trebuchet MS" w:hAnsi="Trebuchet MS" w:cs="Times New Roman"/>
                <w:b/>
                <w:sz w:val="20"/>
                <w:szCs w:val="20"/>
                <w:lang w:val="uk-UA"/>
              </w:rPr>
              <w:t xml:space="preserve"> 202</w:t>
            </w:r>
            <w:r w:rsidR="001457F3">
              <w:rPr>
                <w:rFonts w:ascii="Trebuchet MS" w:hAnsi="Trebuchet MS" w:cs="Times New Roman"/>
                <w:b/>
                <w:sz w:val="20"/>
                <w:szCs w:val="20"/>
                <w:lang w:val="uk-UA"/>
              </w:rPr>
              <w:t>6</w:t>
            </w:r>
            <w:r w:rsidRPr="00E6197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1457F3" w:rsidRDefault="00DA03F0" w:rsidP="001457F3">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на рівні 4,32 грн за 1 кВт•год (з урахуванням податку на додану вартість);</w:t>
            </w:r>
          </w:p>
        </w:tc>
      </w:tr>
      <w:tr w:rsidR="0053371A" w:rsidRPr="00FE7213" w:rsidTr="00FD4C3B">
        <w:trPr>
          <w:tblCellSpacing w:w="0" w:type="dxa"/>
        </w:trPr>
        <w:tc>
          <w:tcPr>
            <w:tcW w:w="3261" w:type="dxa"/>
            <w:tcMar>
              <w:top w:w="0" w:type="dxa"/>
              <w:left w:w="113" w:type="dxa"/>
              <w:bottom w:w="0" w:type="dxa"/>
              <w:right w:w="108" w:type="dxa"/>
            </w:tcMar>
          </w:tcPr>
          <w:p w:rsidR="0053371A" w:rsidRPr="00824206" w:rsidRDefault="0053371A"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5909AB">
              <w:rPr>
                <w:rFonts w:ascii="Trebuchet MS" w:eastAsia="Times New Roman" w:hAnsi="Trebuchet MS" w:cs="Times New Roman"/>
                <w:b/>
                <w:sz w:val="20"/>
                <w:szCs w:val="20"/>
                <w:lang w:val="uk-UA" w:eastAsia="uk-UA"/>
              </w:rPr>
              <w:t>грудень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5909AB">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5909AB">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909AB">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5909AB">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5909AB">
              <w:rPr>
                <w:rFonts w:ascii="Trebuchet MS" w:eastAsia="Times New Roman" w:hAnsi="Trebuchet MS" w:cs="Times New Roman"/>
                <w:b/>
                <w:sz w:val="20"/>
                <w:szCs w:val="20"/>
                <w:lang w:val="uk-UA" w:eastAsia="uk-UA"/>
              </w:rPr>
              <w:t>7,87720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7"/>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E5F5C" w:rsidRPr="00FE7213"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w:t>
            </w:r>
            <w:r w:rsidRPr="00824206">
              <w:rPr>
                <w:rFonts w:ascii="Trebuchet MS" w:eastAsia="Times New Roman" w:hAnsi="Trebuchet MS" w:cs="Times New Roman"/>
                <w:b/>
                <w:bCs/>
                <w:sz w:val="20"/>
                <w:szCs w:val="20"/>
                <w:lang w:val="uk-UA"/>
              </w:rPr>
              <w:lastRenderedPageBreak/>
              <w:t xml:space="preserve">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 xml:space="preserve">Розрахунки здійснюються за диференційованими за періодами часу </w:t>
            </w:r>
            <w:r w:rsidRPr="00824206">
              <w:rPr>
                <w:rFonts w:ascii="Trebuchet MS" w:eastAsia="Times New Roman" w:hAnsi="Trebuchet MS" w:cs="Times New Roman"/>
                <w:sz w:val="20"/>
                <w:szCs w:val="20"/>
                <w:lang w:val="uk-UA"/>
              </w:rPr>
              <w:lastRenderedPageBreak/>
              <w:t>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FE7213"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FE7213"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816CF4" w:rsidRPr="00FE7213" w:rsidTr="00856AE3">
        <w:trPr>
          <w:tblCellSpacing w:w="0" w:type="dxa"/>
        </w:trPr>
        <w:tc>
          <w:tcPr>
            <w:tcW w:w="3261" w:type="dxa"/>
            <w:tcMar>
              <w:top w:w="0" w:type="dxa"/>
              <w:left w:w="113" w:type="dxa"/>
              <w:bottom w:w="0" w:type="dxa"/>
              <w:right w:w="108" w:type="dxa"/>
            </w:tcMar>
          </w:tcPr>
          <w:p w:rsidR="00816CF4" w:rsidRPr="00824206" w:rsidRDefault="00816CF4"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824206">
              <w:rPr>
                <w:rFonts w:ascii="Trebuchet MS" w:eastAsia="Times New Roman" w:hAnsi="Trebuchet MS" w:cs="Times New Roman"/>
                <w:b/>
                <w:bCs/>
                <w:sz w:val="20"/>
                <w:szCs w:val="20"/>
                <w:bdr w:val="none" w:sz="0" w:space="0" w:color="auto" w:frame="1"/>
                <w:lang w:val="ru-RU" w:eastAsia="uk-UA"/>
              </w:rPr>
              <w:t>Можливість</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постачання</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електричної</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енергії</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вразливим</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FE7213"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lastRenderedPageBreak/>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FE7213"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70CF"/>
    <w:rsid w:val="00053B2D"/>
    <w:rsid w:val="000E2B91"/>
    <w:rsid w:val="00112400"/>
    <w:rsid w:val="00135B16"/>
    <w:rsid w:val="001457F3"/>
    <w:rsid w:val="001461AF"/>
    <w:rsid w:val="00155D5D"/>
    <w:rsid w:val="001D077C"/>
    <w:rsid w:val="001D58D8"/>
    <w:rsid w:val="0023082E"/>
    <w:rsid w:val="002375DD"/>
    <w:rsid w:val="0024016F"/>
    <w:rsid w:val="002A33A0"/>
    <w:rsid w:val="002C29EE"/>
    <w:rsid w:val="002D0EAB"/>
    <w:rsid w:val="002E4BEE"/>
    <w:rsid w:val="00315BB4"/>
    <w:rsid w:val="00365ECC"/>
    <w:rsid w:val="003F16DC"/>
    <w:rsid w:val="00430AB5"/>
    <w:rsid w:val="00452C2E"/>
    <w:rsid w:val="004A39D8"/>
    <w:rsid w:val="004D0C53"/>
    <w:rsid w:val="0053371A"/>
    <w:rsid w:val="00581D23"/>
    <w:rsid w:val="005909AB"/>
    <w:rsid w:val="005A054D"/>
    <w:rsid w:val="005B3218"/>
    <w:rsid w:val="005E279D"/>
    <w:rsid w:val="005F04D5"/>
    <w:rsid w:val="00676A17"/>
    <w:rsid w:val="006A1384"/>
    <w:rsid w:val="006C4E99"/>
    <w:rsid w:val="006C7340"/>
    <w:rsid w:val="006E6143"/>
    <w:rsid w:val="007469B4"/>
    <w:rsid w:val="00816CF4"/>
    <w:rsid w:val="00824206"/>
    <w:rsid w:val="00844ABB"/>
    <w:rsid w:val="00871840"/>
    <w:rsid w:val="008B0400"/>
    <w:rsid w:val="00931D62"/>
    <w:rsid w:val="009A0C2A"/>
    <w:rsid w:val="009A0C98"/>
    <w:rsid w:val="009A18D9"/>
    <w:rsid w:val="00A20A91"/>
    <w:rsid w:val="00A251F3"/>
    <w:rsid w:val="00A46422"/>
    <w:rsid w:val="00A62286"/>
    <w:rsid w:val="00B05DE9"/>
    <w:rsid w:val="00B31D2C"/>
    <w:rsid w:val="00B3525D"/>
    <w:rsid w:val="00B54D5F"/>
    <w:rsid w:val="00B56C15"/>
    <w:rsid w:val="00B747B0"/>
    <w:rsid w:val="00B8681C"/>
    <w:rsid w:val="00BC38DC"/>
    <w:rsid w:val="00BC5D71"/>
    <w:rsid w:val="00BD0DA7"/>
    <w:rsid w:val="00BD77EF"/>
    <w:rsid w:val="00CA3E8A"/>
    <w:rsid w:val="00CE5F5C"/>
    <w:rsid w:val="00D146FB"/>
    <w:rsid w:val="00D14DC2"/>
    <w:rsid w:val="00D425E7"/>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991F"/>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7">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57511">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0A04-1417-4E1E-A6E0-3D9E0D78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32</cp:revision>
  <cp:lastPrinted>2022-05-05T10:31:00Z</cp:lastPrinted>
  <dcterms:created xsi:type="dcterms:W3CDTF">2024-01-16T09:38:00Z</dcterms:created>
  <dcterms:modified xsi:type="dcterms:W3CDTF">2025-11-11T06:03:00Z</dcterms:modified>
</cp:coreProperties>
</file>